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6804"/>
      </w:tblGrid>
      <w:tr w:rsidR="00EA485F" w:rsidRPr="00FC6878" w:rsidTr="003C7D9B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EA485F" w:rsidRPr="00667B52" w:rsidRDefault="00D9207A" w:rsidP="003C7D9B">
            <w:pPr>
              <w:spacing w:after="0" w:line="240" w:lineRule="auto"/>
              <w:jc w:val="center"/>
              <w:rPr>
                <w:rFonts w:ascii="Tahoma" w:hAnsi="Tahoma" w:cs="Tahoma"/>
                <w:noProof/>
                <w:sz w:val="18"/>
                <w:lang w:eastAsia="ru-RU"/>
              </w:rPr>
            </w:pPr>
            <w:r>
              <w:rPr>
                <w:rFonts w:ascii="Tahoma" w:hAnsi="Tahoma" w:cs="Tahoma"/>
                <w:noProof/>
                <w:sz w:val="18"/>
                <w:lang w:eastAsia="ru-RU"/>
              </w:rPr>
              <w:drawing>
                <wp:inline distT="0" distB="0" distL="0" distR="0">
                  <wp:extent cx="2128480" cy="1105786"/>
                  <wp:effectExtent l="0" t="0" r="5715" b="0"/>
                  <wp:docPr id="2" name="Рисунок 2" descr="C:\Users\abramov\Desktop\Картинки для КП 2015\0204в=270д=1730ш=1950в от 2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bramov\Desktop\Картинки для КП 2015\0204в=270д=1730ш=1950в от 2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9229" cy="110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shd w:val="clear" w:color="auto" w:fill="auto"/>
          </w:tcPr>
          <w:p w:rsidR="00EA485F" w:rsidRPr="00B0297B" w:rsidRDefault="006F1BC6" w:rsidP="006F1B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Песочница «Шестигранник» 0204</w:t>
            </w:r>
          </w:p>
          <w:p w:rsidR="00EA485F" w:rsidRDefault="00DD0FBD" w:rsidP="006F1B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не менее: длина – 173</w:t>
            </w:r>
            <w:r w:rsidR="00EA485F" w:rsidRPr="00FC6878">
              <w:rPr>
                <w:rFonts w:ascii="Times New Roman" w:hAnsi="Times New Roman"/>
                <w:sz w:val="24"/>
                <w:szCs w:val="24"/>
              </w:rPr>
              <w:t>0 мм, ширина</w:t>
            </w:r>
            <w:r w:rsidR="006F1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485F" w:rsidRPr="00FC6878">
              <w:rPr>
                <w:rFonts w:ascii="Times New Roman" w:hAnsi="Times New Roman"/>
                <w:sz w:val="24"/>
                <w:szCs w:val="24"/>
              </w:rPr>
              <w:t>–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65523">
              <w:rPr>
                <w:rFonts w:ascii="Times New Roman" w:hAnsi="Times New Roman"/>
                <w:sz w:val="24"/>
                <w:szCs w:val="24"/>
              </w:rPr>
              <w:t>6</w:t>
            </w:r>
            <w:r w:rsidR="00EA485F" w:rsidRPr="00FC6878">
              <w:rPr>
                <w:rFonts w:ascii="Times New Roman" w:hAnsi="Times New Roman"/>
                <w:sz w:val="24"/>
                <w:szCs w:val="24"/>
              </w:rPr>
              <w:t>0 мм</w:t>
            </w:r>
            <w:proofErr w:type="gramStart"/>
            <w:r w:rsidR="006F1BC6">
              <w:rPr>
                <w:rFonts w:ascii="Times New Roman" w:hAnsi="Times New Roman"/>
                <w:sz w:val="24"/>
                <w:szCs w:val="24"/>
              </w:rPr>
              <w:t>.</w:t>
            </w:r>
            <w:r w:rsidR="00EA485F" w:rsidRPr="00FC68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End"/>
            <w:r w:rsidR="00EA485F" w:rsidRPr="00FC6878">
              <w:rPr>
                <w:rFonts w:ascii="Times New Roman" w:hAnsi="Times New Roman"/>
                <w:sz w:val="24"/>
                <w:szCs w:val="24"/>
              </w:rPr>
              <w:t>высота</w:t>
            </w:r>
            <w:r w:rsidR="006F1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2</w:t>
            </w:r>
            <w:r w:rsidR="00965523">
              <w:rPr>
                <w:rFonts w:ascii="Times New Roman" w:hAnsi="Times New Roman"/>
                <w:sz w:val="24"/>
                <w:szCs w:val="24"/>
              </w:rPr>
              <w:t>6</w:t>
            </w:r>
            <w:r w:rsidR="00EA485F" w:rsidRPr="00FC6878">
              <w:rPr>
                <w:rFonts w:ascii="Times New Roman" w:hAnsi="Times New Roman"/>
                <w:sz w:val="24"/>
                <w:szCs w:val="24"/>
              </w:rPr>
              <w:t>0 мм.</w:t>
            </w:r>
          </w:p>
          <w:p w:rsidR="006F1BC6" w:rsidRDefault="006F1BC6" w:rsidP="006F1B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Песочница выполнена в форме шестигранника, и </w:t>
            </w:r>
            <w:r w:rsidR="00EA485F" w:rsidRPr="00FC6878">
              <w:rPr>
                <w:rFonts w:ascii="Times New Roman" w:hAnsi="Times New Roman"/>
                <w:sz w:val="24"/>
                <w:szCs w:val="24"/>
              </w:rPr>
              <w:t>предназначена</w:t>
            </w:r>
            <w:r w:rsidR="00DD0FBD">
              <w:rPr>
                <w:rFonts w:ascii="Times New Roman" w:hAnsi="Times New Roman"/>
                <w:sz w:val="24"/>
                <w:szCs w:val="24"/>
              </w:rPr>
              <w:t xml:space="preserve"> для детей дошкольного возраста, от 2-ух лет. </w:t>
            </w:r>
          </w:p>
          <w:p w:rsidR="006F1BC6" w:rsidRDefault="006F1BC6" w:rsidP="006F1B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BC6">
              <w:rPr>
                <w:rFonts w:ascii="Times New Roman" w:eastAsiaTheme="minorHAnsi" w:hAnsi="Times New Roman"/>
                <w:sz w:val="24"/>
                <w:szCs w:val="24"/>
              </w:rPr>
              <w:t>Основание песочницы изготовлено из клееного бруса сечением не менее 100*100 мм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EA485F" w:rsidRPr="00FC6878" w:rsidRDefault="00EA485F" w:rsidP="006F1B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Сиденья должны быть изготовлены из </w:t>
            </w:r>
            <w:r w:rsidR="006F1BC6">
              <w:rPr>
                <w:rFonts w:ascii="Times New Roman" w:hAnsi="Times New Roman"/>
                <w:sz w:val="24"/>
                <w:szCs w:val="24"/>
              </w:rPr>
              <w:t xml:space="preserve">березовой 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>влагостойкой фанеры</w:t>
            </w:r>
            <w:r w:rsidR="006F1BC6">
              <w:rPr>
                <w:rFonts w:ascii="Times New Roman" w:hAnsi="Times New Roman"/>
                <w:sz w:val="24"/>
                <w:szCs w:val="24"/>
              </w:rPr>
              <w:t>,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толщиной не менее 18</w:t>
            </w:r>
            <w:r w:rsidR="006F1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>мм</w:t>
            </w:r>
            <w:r w:rsidR="006F1BC6">
              <w:rPr>
                <w:rFonts w:ascii="Times New Roman" w:hAnsi="Times New Roman"/>
                <w:sz w:val="24"/>
                <w:szCs w:val="24"/>
              </w:rPr>
              <w:t xml:space="preserve">. Боковые части, изготовлены из калиброванного пиломатериала хвойных пород, толщиной не менее 30 мм, 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влажность пиломатериала не более 12%.</w:t>
            </w:r>
            <w:r w:rsidR="00DD0FBD">
              <w:rPr>
                <w:rFonts w:ascii="Times New Roman" w:hAnsi="Times New Roman"/>
                <w:sz w:val="24"/>
                <w:szCs w:val="24"/>
              </w:rPr>
              <w:t xml:space="preserve"> В верхней части песочницы, на стыках столиков, должны быть декоративные элементы, изготовленные из влагостойкой фанеры, толщ</w:t>
            </w:r>
            <w:bookmarkStart w:id="0" w:name="_GoBack"/>
            <w:bookmarkEnd w:id="0"/>
            <w:r w:rsidR="00DD0FBD">
              <w:rPr>
                <w:rFonts w:ascii="Times New Roman" w:hAnsi="Times New Roman"/>
                <w:sz w:val="24"/>
                <w:szCs w:val="24"/>
              </w:rPr>
              <w:t>иной не менее 18 мм.</w:t>
            </w:r>
          </w:p>
          <w:p w:rsidR="00965523" w:rsidRDefault="00EA485F" w:rsidP="00965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Фанера и дерево должны быть тщательно отшлифованы, кромки закруглены и окрашены яркими двухкомпонентными красками, стойкими к сложным погодным условиям, истиранию, действию ультрафиолета и специально предназначенными для применения на детских площадках, крепеж оцинкован. </w:t>
            </w:r>
          </w:p>
          <w:p w:rsidR="00965523" w:rsidRPr="008D25C8" w:rsidRDefault="00965523" w:rsidP="0096552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F1BC6" w:rsidRPr="006F1BC6" w:rsidRDefault="006F1BC6" w:rsidP="006F1BC6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1BC6">
              <w:rPr>
                <w:rFonts w:ascii="Times New Roman" w:eastAsiaTheme="minorHAnsi" w:hAnsi="Times New Roman"/>
                <w:sz w:val="24"/>
                <w:szCs w:val="24"/>
              </w:rPr>
              <w:t>При изготовлении несущих конструкций (столбов) должна быть использована технология склейки под прессом нескольких слоев древесины.</w:t>
            </w:r>
          </w:p>
          <w:p w:rsidR="00965523" w:rsidRDefault="006F1BC6" w:rsidP="00965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BC6">
              <w:rPr>
                <w:rFonts w:ascii="Times New Roman" w:eastAsiaTheme="minorHAnsi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 Металлические элементы окрашены яркими порошковыми красками с предварительной  антикоррози</w:t>
            </w:r>
            <w:r w:rsidR="00965523">
              <w:rPr>
                <w:rFonts w:ascii="Times New Roman" w:eastAsiaTheme="minorHAnsi" w:hAnsi="Times New Roman"/>
                <w:sz w:val="24"/>
                <w:szCs w:val="24"/>
              </w:rPr>
              <w:t>он</w:t>
            </w:r>
            <w:r w:rsidRPr="006F1BC6">
              <w:rPr>
                <w:rFonts w:ascii="Times New Roman" w:eastAsiaTheme="minorHAnsi" w:hAnsi="Times New Roman"/>
                <w:sz w:val="24"/>
                <w:szCs w:val="24"/>
              </w:rPr>
              <w:t>ной обработкой</w:t>
            </w:r>
            <w:r w:rsidR="00965523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965523" w:rsidRPr="008D25C8">
              <w:rPr>
                <w:rFonts w:ascii="Times New Roman" w:hAnsi="Times New Roman"/>
                <w:sz w:val="24"/>
                <w:szCs w:val="24"/>
              </w:rPr>
              <w:t xml:space="preserve"> Выступающие </w:t>
            </w:r>
            <w:r w:rsidR="00965523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965523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  <w:p w:rsidR="006F1BC6" w:rsidRPr="00965523" w:rsidRDefault="00965523" w:rsidP="00965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2E3">
              <w:rPr>
                <w:rFonts w:ascii="Times New Roman" w:hAnsi="Times New Roman"/>
                <w:sz w:val="24"/>
                <w:szCs w:val="24"/>
              </w:rPr>
              <w:t xml:space="preserve">Обязательно наличие закладных деталей для монтажа, изготовленные из: труба металлическая диаметром не менее </w:t>
            </w:r>
            <w:r>
              <w:rPr>
                <w:rFonts w:ascii="Times New Roman" w:hAnsi="Times New Roman"/>
                <w:sz w:val="24"/>
                <w:szCs w:val="24"/>
              </w:rPr>
              <w:t>33,5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мм, сталь листовая, толщиной не менее 3 мм.</w:t>
            </w:r>
          </w:p>
        </w:tc>
      </w:tr>
    </w:tbl>
    <w:p w:rsidR="00927E16" w:rsidRDefault="00927E16"/>
    <w:sectPr w:rsidR="00927E16" w:rsidSect="00B30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1AF"/>
    <w:rsid w:val="0012547C"/>
    <w:rsid w:val="003561AF"/>
    <w:rsid w:val="006F1BC6"/>
    <w:rsid w:val="00927E16"/>
    <w:rsid w:val="00965523"/>
    <w:rsid w:val="00B0297B"/>
    <w:rsid w:val="00B30146"/>
    <w:rsid w:val="00C63FEA"/>
    <w:rsid w:val="00D9207A"/>
    <w:rsid w:val="00DD0FBD"/>
    <w:rsid w:val="00EA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07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85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Иванов Максим Владимирович</cp:lastModifiedBy>
  <cp:revision>9</cp:revision>
  <dcterms:created xsi:type="dcterms:W3CDTF">2011-09-23T07:20:00Z</dcterms:created>
  <dcterms:modified xsi:type="dcterms:W3CDTF">2018-04-10T03:50:00Z</dcterms:modified>
</cp:coreProperties>
</file>