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horzAnchor="margin" w:tblpX="925" w:tblpY="645"/>
        <w:tblW w:w="13008" w:type="dxa"/>
        <w:tblLayout w:type="fixed"/>
        <w:tblLook w:val="04A0" w:firstRow="1" w:lastRow="0" w:firstColumn="1" w:lastColumn="0" w:noHBand="0" w:noVBand="1"/>
      </w:tblPr>
      <w:tblGrid>
        <w:gridCol w:w="5637"/>
        <w:gridCol w:w="7371"/>
      </w:tblGrid>
      <w:tr w:rsidR="00372223" w:rsidRPr="009350CC" w:rsidTr="006E4894">
        <w:trPr>
          <w:trHeight w:val="1691"/>
        </w:trPr>
        <w:tc>
          <w:tcPr>
            <w:tcW w:w="5637" w:type="dxa"/>
          </w:tcPr>
          <w:p w:rsidR="00372223" w:rsidRDefault="00372223" w:rsidP="00D62D00">
            <w:pPr>
              <w:pStyle w:val="a3"/>
              <w:ind w:left="0"/>
            </w:pPr>
          </w:p>
          <w:p w:rsidR="00372223" w:rsidRDefault="00372223" w:rsidP="00D62D00">
            <w:pPr>
              <w:pStyle w:val="a3"/>
              <w:ind w:left="0"/>
              <w:rPr>
                <w:b/>
                <w:sz w:val="22"/>
                <w:szCs w:val="22"/>
              </w:rPr>
            </w:pPr>
          </w:p>
          <w:p w:rsidR="00372223" w:rsidRDefault="00372223" w:rsidP="00D62D00">
            <w:pPr>
              <w:pStyle w:val="a3"/>
              <w:ind w:left="0"/>
              <w:rPr>
                <w:b/>
                <w:sz w:val="22"/>
                <w:szCs w:val="22"/>
              </w:rPr>
            </w:pPr>
          </w:p>
          <w:p w:rsidR="00372223" w:rsidRDefault="00372223"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3F062B" w:rsidRDefault="003F062B" w:rsidP="00D62D00">
            <w:pPr>
              <w:pStyle w:val="a3"/>
              <w:ind w:left="0"/>
              <w:rPr>
                <w:b/>
                <w:sz w:val="22"/>
                <w:szCs w:val="22"/>
              </w:rPr>
            </w:pPr>
          </w:p>
          <w:p w:rsidR="00924763" w:rsidRDefault="00841F24" w:rsidP="00D62D00">
            <w:pPr>
              <w:pStyle w:val="a3"/>
              <w:ind w:left="0"/>
              <w:jc w:val="center"/>
              <w:rPr>
                <w:b/>
                <w:noProof/>
                <w:sz w:val="22"/>
                <w:szCs w:val="22"/>
              </w:rPr>
            </w:pPr>
            <w:r>
              <w:rPr>
                <w:b/>
                <w:noProof/>
                <w:sz w:val="22"/>
                <w:szCs w:val="22"/>
              </w:rPr>
              <w:drawing>
                <wp:inline distT="0" distB="0" distL="0" distR="0">
                  <wp:extent cx="3437890" cy="2582545"/>
                  <wp:effectExtent l="0" t="0" r="0" b="0"/>
                  <wp:docPr id="1" name="Рисунок 1" descr="\\SRV-YUM-AP\Yumags\ЮМАГС_Екатерина\Модели\Картинки\0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YUM-AP\Yumags\ЮМАГС_Екатерина\Модели\Картинки\09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7890" cy="2582545"/>
                          </a:xfrm>
                          <a:prstGeom prst="rect">
                            <a:avLst/>
                          </a:prstGeom>
                          <a:noFill/>
                          <a:ln>
                            <a:noFill/>
                          </a:ln>
                        </pic:spPr>
                      </pic:pic>
                    </a:graphicData>
                  </a:graphic>
                </wp:inline>
              </w:drawing>
            </w:r>
            <w:bookmarkStart w:id="0" w:name="_GoBack"/>
            <w:bookmarkEnd w:id="0"/>
          </w:p>
          <w:p w:rsidR="00924763" w:rsidRDefault="00924763" w:rsidP="00D62D00">
            <w:pPr>
              <w:pStyle w:val="a3"/>
              <w:ind w:left="0"/>
              <w:jc w:val="center"/>
              <w:rPr>
                <w:b/>
                <w:noProof/>
                <w:sz w:val="22"/>
                <w:szCs w:val="22"/>
              </w:rPr>
            </w:pPr>
          </w:p>
          <w:p w:rsidR="00924763" w:rsidRDefault="00924763" w:rsidP="00D62D00">
            <w:pPr>
              <w:pStyle w:val="a3"/>
              <w:ind w:left="0"/>
              <w:jc w:val="center"/>
              <w:rPr>
                <w:b/>
                <w:noProof/>
                <w:sz w:val="22"/>
                <w:szCs w:val="22"/>
              </w:rPr>
            </w:pPr>
          </w:p>
          <w:p w:rsidR="00924763" w:rsidRDefault="00924763" w:rsidP="00D62D00">
            <w:pPr>
              <w:pStyle w:val="a3"/>
              <w:ind w:left="0"/>
              <w:jc w:val="center"/>
              <w:rPr>
                <w:b/>
                <w:noProof/>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p w:rsidR="00D62D00" w:rsidRDefault="00D62D00" w:rsidP="00D62D00">
            <w:pPr>
              <w:pStyle w:val="a3"/>
              <w:ind w:left="0"/>
              <w:rPr>
                <w:b/>
                <w:sz w:val="22"/>
                <w:szCs w:val="22"/>
              </w:rPr>
            </w:pPr>
          </w:p>
        </w:tc>
        <w:tc>
          <w:tcPr>
            <w:tcW w:w="7371" w:type="dxa"/>
          </w:tcPr>
          <w:p w:rsidR="00ED4944" w:rsidRPr="00D54AC3" w:rsidRDefault="00ED4944" w:rsidP="00D62D00">
            <w:pPr>
              <w:jc w:val="both"/>
              <w:rPr>
                <w:b/>
                <w:sz w:val="24"/>
                <w:szCs w:val="24"/>
              </w:rPr>
            </w:pPr>
            <w:r w:rsidRPr="00FA0677">
              <w:rPr>
                <w:b/>
                <w:sz w:val="24"/>
                <w:szCs w:val="24"/>
              </w:rPr>
              <w:lastRenderedPageBreak/>
              <w:t>Иг</w:t>
            </w:r>
            <w:r w:rsidR="00060AF4" w:rsidRPr="00FA0677">
              <w:rPr>
                <w:b/>
                <w:sz w:val="24"/>
                <w:szCs w:val="24"/>
              </w:rPr>
              <w:t>ровой комплекс «Кораблик» 0903</w:t>
            </w:r>
          </w:p>
          <w:p w:rsidR="00ED4944" w:rsidRDefault="00ED4944" w:rsidP="00D62D00">
            <w:pPr>
              <w:jc w:val="both"/>
              <w:rPr>
                <w:sz w:val="24"/>
                <w:szCs w:val="24"/>
              </w:rPr>
            </w:pPr>
            <w:r w:rsidRPr="00ED4944">
              <w:rPr>
                <w:sz w:val="24"/>
                <w:szCs w:val="24"/>
              </w:rPr>
              <w:t>Размеры</w:t>
            </w:r>
            <w:r>
              <w:rPr>
                <w:sz w:val="24"/>
                <w:szCs w:val="24"/>
              </w:rPr>
              <w:t xml:space="preserve"> не менее</w:t>
            </w:r>
            <w:r w:rsidRPr="00ED4944">
              <w:rPr>
                <w:sz w:val="24"/>
                <w:szCs w:val="24"/>
              </w:rPr>
              <w:t xml:space="preserve">: </w:t>
            </w:r>
            <w:r w:rsidR="003F062B">
              <w:rPr>
                <w:sz w:val="24"/>
                <w:szCs w:val="24"/>
              </w:rPr>
              <w:t>длина – 60</w:t>
            </w:r>
            <w:r w:rsidR="00D54AC3">
              <w:rPr>
                <w:sz w:val="24"/>
                <w:szCs w:val="24"/>
              </w:rPr>
              <w:t>9</w:t>
            </w:r>
            <w:r w:rsidR="00060AF4">
              <w:rPr>
                <w:sz w:val="24"/>
                <w:szCs w:val="24"/>
              </w:rPr>
              <w:t>0 мм, ширина – 2</w:t>
            </w:r>
            <w:r w:rsidR="004E19C7" w:rsidRPr="004E19C7">
              <w:rPr>
                <w:sz w:val="24"/>
                <w:szCs w:val="24"/>
              </w:rPr>
              <w:t>6</w:t>
            </w:r>
            <w:r>
              <w:rPr>
                <w:sz w:val="24"/>
                <w:szCs w:val="24"/>
              </w:rPr>
              <w:t xml:space="preserve">00 мм, </w:t>
            </w:r>
            <w:r w:rsidRPr="00ED4944">
              <w:rPr>
                <w:sz w:val="24"/>
                <w:szCs w:val="24"/>
              </w:rPr>
              <w:t xml:space="preserve">высота </w:t>
            </w:r>
            <w:r>
              <w:rPr>
                <w:sz w:val="24"/>
                <w:szCs w:val="24"/>
              </w:rPr>
              <w:t>- 2300 мм.</w:t>
            </w:r>
          </w:p>
          <w:p w:rsidR="00060AF4" w:rsidRDefault="00060AF4" w:rsidP="00D62D00">
            <w:pPr>
              <w:jc w:val="both"/>
              <w:rPr>
                <w:sz w:val="24"/>
                <w:szCs w:val="24"/>
              </w:rPr>
            </w:pPr>
            <w:r w:rsidRPr="00ED4944">
              <w:rPr>
                <w:sz w:val="24"/>
                <w:szCs w:val="24"/>
              </w:rPr>
              <w:t>Игро</w:t>
            </w:r>
            <w:r>
              <w:rPr>
                <w:sz w:val="24"/>
                <w:szCs w:val="24"/>
              </w:rPr>
              <w:t>вой комплекс представляет собой</w:t>
            </w:r>
            <w:r w:rsidRPr="00ED4944">
              <w:rPr>
                <w:sz w:val="24"/>
                <w:szCs w:val="24"/>
              </w:rPr>
              <w:t xml:space="preserve"> конструкцию в виде корабля-песочницы с горкой (высотой ската</w:t>
            </w:r>
            <w:r w:rsidR="006F5C9A">
              <w:rPr>
                <w:sz w:val="24"/>
                <w:szCs w:val="24"/>
              </w:rPr>
              <w:t>, не менее</w:t>
            </w:r>
            <w:r w:rsidRPr="00ED4944">
              <w:rPr>
                <w:sz w:val="24"/>
                <w:szCs w:val="24"/>
              </w:rPr>
              <w:t xml:space="preserve"> 600 мм), которая</w:t>
            </w:r>
            <w:r>
              <w:rPr>
                <w:sz w:val="24"/>
                <w:szCs w:val="24"/>
              </w:rPr>
              <w:t xml:space="preserve"> должна быть</w:t>
            </w:r>
            <w:r w:rsidRPr="00ED4944">
              <w:rPr>
                <w:sz w:val="24"/>
                <w:szCs w:val="24"/>
              </w:rPr>
              <w:t xml:space="preserve"> расположена </w:t>
            </w:r>
            <w:r w:rsidR="005B253D">
              <w:rPr>
                <w:sz w:val="24"/>
                <w:szCs w:val="24"/>
              </w:rPr>
              <w:t xml:space="preserve">в задней части </w:t>
            </w:r>
            <w:r w:rsidRPr="00ED4944">
              <w:rPr>
                <w:sz w:val="24"/>
                <w:szCs w:val="24"/>
              </w:rPr>
              <w:t>корабля</w:t>
            </w:r>
            <w:r>
              <w:rPr>
                <w:sz w:val="24"/>
                <w:szCs w:val="24"/>
              </w:rPr>
              <w:t>, и состоит из:</w:t>
            </w:r>
          </w:p>
          <w:p w:rsidR="0064506A" w:rsidRPr="0064506A" w:rsidRDefault="006A4E1A" w:rsidP="0064506A">
            <w:pPr>
              <w:jc w:val="both"/>
              <w:rPr>
                <w:sz w:val="24"/>
                <w:szCs w:val="24"/>
              </w:rPr>
            </w:pPr>
            <w:r>
              <w:rPr>
                <w:sz w:val="24"/>
                <w:szCs w:val="24"/>
              </w:rPr>
              <w:t xml:space="preserve">- </w:t>
            </w:r>
            <w:r w:rsidR="0064506A">
              <w:rPr>
                <w:sz w:val="24"/>
                <w:szCs w:val="24"/>
              </w:rPr>
              <w:t>горки, которая</w:t>
            </w:r>
            <w:r w:rsidR="0064506A" w:rsidRPr="0064506A">
              <w:rPr>
                <w:sz w:val="24"/>
                <w:szCs w:val="24"/>
              </w:rPr>
              <w:t xml:space="preserve"> 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влагостойкой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64506A" w:rsidRPr="0064506A">
              <w:rPr>
                <w:rFonts w:ascii="Arial" w:eastAsia="SimSun" w:hAnsi="Arial" w:cs="Arial"/>
                <w:color w:val="FF0000"/>
                <w:sz w:val="18"/>
                <w:szCs w:val="18"/>
                <w:lang w:eastAsia="zh-CN"/>
              </w:rPr>
              <w:t xml:space="preserve"> </w:t>
            </w:r>
            <w:r w:rsidR="0064506A" w:rsidRPr="0064506A">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923506" w:rsidRDefault="0056425C" w:rsidP="00D62D00">
            <w:pPr>
              <w:jc w:val="both"/>
              <w:rPr>
                <w:sz w:val="24"/>
                <w:szCs w:val="24"/>
              </w:rPr>
            </w:pPr>
            <w:r>
              <w:rPr>
                <w:sz w:val="24"/>
                <w:szCs w:val="24"/>
              </w:rPr>
              <w:t xml:space="preserve">- </w:t>
            </w:r>
            <w:r w:rsidR="00923506">
              <w:rPr>
                <w:sz w:val="24"/>
                <w:szCs w:val="24"/>
              </w:rPr>
              <w:t xml:space="preserve">скамьи, не менее </w:t>
            </w:r>
            <w:r w:rsidR="001A2290">
              <w:rPr>
                <w:sz w:val="24"/>
                <w:szCs w:val="24"/>
              </w:rPr>
              <w:t>двух</w:t>
            </w:r>
            <w:r w:rsidR="00923506">
              <w:rPr>
                <w:sz w:val="24"/>
                <w:szCs w:val="24"/>
              </w:rPr>
              <w:t xml:space="preserve">, две из которых расположены вдоль комплекса, и имеют размеры не менее: ширина – 240 </w:t>
            </w:r>
            <w:proofErr w:type="gramStart"/>
            <w:r w:rsidR="00923506">
              <w:rPr>
                <w:sz w:val="24"/>
                <w:szCs w:val="24"/>
              </w:rPr>
              <w:t>мм.,</w:t>
            </w:r>
            <w:proofErr w:type="gramEnd"/>
            <w:r w:rsidR="00923506">
              <w:rPr>
                <w:sz w:val="24"/>
                <w:szCs w:val="24"/>
              </w:rPr>
              <w:t xml:space="preserve"> длина – 990 мм., изготовленные </w:t>
            </w:r>
            <w:r w:rsidR="00923506" w:rsidRPr="00923506">
              <w:rPr>
                <w:sz w:val="24"/>
                <w:szCs w:val="24"/>
              </w:rPr>
              <w:t xml:space="preserve"> из влагостойкой фанеры, толщиной не менее 18 мм</w:t>
            </w:r>
            <w:r w:rsidR="00923506">
              <w:rPr>
                <w:sz w:val="24"/>
                <w:szCs w:val="24"/>
              </w:rPr>
              <w:t>.</w:t>
            </w:r>
          </w:p>
          <w:p w:rsidR="0056425C" w:rsidRDefault="00923506" w:rsidP="00D62D00">
            <w:pPr>
              <w:jc w:val="both"/>
              <w:rPr>
                <w:sz w:val="24"/>
                <w:szCs w:val="24"/>
              </w:rPr>
            </w:pPr>
            <w:r>
              <w:rPr>
                <w:sz w:val="24"/>
                <w:szCs w:val="24"/>
              </w:rPr>
              <w:t xml:space="preserve">- мачта, расположенная по центру комплекса, высотой не менее 2300 мм., изготовленная </w:t>
            </w:r>
            <w:r w:rsidRPr="00923506">
              <w:rPr>
                <w:sz w:val="24"/>
                <w:szCs w:val="24"/>
              </w:rPr>
              <w:t xml:space="preserve"> из  клееного бруса сечением не менее 100*100 мм</w:t>
            </w:r>
            <w:r>
              <w:rPr>
                <w:sz w:val="24"/>
                <w:szCs w:val="24"/>
              </w:rPr>
              <w:t xml:space="preserve">. Должна иметь декоративные элементы, в виде паруса и флага, изготовленные из </w:t>
            </w:r>
            <w:r w:rsidRPr="00923506">
              <w:rPr>
                <w:sz w:val="24"/>
                <w:szCs w:val="24"/>
              </w:rPr>
              <w:t xml:space="preserve"> влагостойкой фанеры, толщиной не менее 18 мм.</w:t>
            </w:r>
          </w:p>
          <w:p w:rsidR="000420CE" w:rsidRDefault="00923506" w:rsidP="000420CE">
            <w:pPr>
              <w:jc w:val="both"/>
              <w:rPr>
                <w:sz w:val="24"/>
                <w:szCs w:val="24"/>
              </w:rPr>
            </w:pPr>
            <w:r>
              <w:rPr>
                <w:sz w:val="24"/>
                <w:szCs w:val="24"/>
              </w:rPr>
              <w:t xml:space="preserve">- игровой элемент </w:t>
            </w:r>
            <w:proofErr w:type="gramStart"/>
            <w:r w:rsidR="000420CE">
              <w:rPr>
                <w:sz w:val="24"/>
                <w:szCs w:val="24"/>
              </w:rPr>
              <w:t>счеты</w:t>
            </w:r>
            <w:r>
              <w:rPr>
                <w:sz w:val="24"/>
                <w:szCs w:val="24"/>
              </w:rPr>
              <w:t>,  расположенные</w:t>
            </w:r>
            <w:proofErr w:type="gramEnd"/>
            <w:r>
              <w:rPr>
                <w:sz w:val="24"/>
                <w:szCs w:val="24"/>
              </w:rPr>
              <w:t xml:space="preserve"> по краям комплекса, имеет </w:t>
            </w:r>
            <w:r>
              <w:rPr>
                <w:sz w:val="24"/>
                <w:szCs w:val="24"/>
              </w:rPr>
              <w:lastRenderedPageBreak/>
              <w:t>размеры не менее</w:t>
            </w:r>
            <w:r w:rsidR="00AC77E5">
              <w:rPr>
                <w:sz w:val="24"/>
                <w:szCs w:val="24"/>
              </w:rPr>
              <w:t>:</w:t>
            </w:r>
            <w:r>
              <w:rPr>
                <w:sz w:val="24"/>
                <w:szCs w:val="24"/>
              </w:rPr>
              <w:t xml:space="preserve"> ширина – 4</w:t>
            </w:r>
            <w:r w:rsidR="000420CE">
              <w:rPr>
                <w:sz w:val="24"/>
                <w:szCs w:val="24"/>
              </w:rPr>
              <w:t>5</w:t>
            </w:r>
            <w:r>
              <w:rPr>
                <w:sz w:val="24"/>
                <w:szCs w:val="24"/>
              </w:rPr>
              <w:t xml:space="preserve">0 мм. </w:t>
            </w:r>
            <w:r w:rsidR="000420CE">
              <w:rPr>
                <w:sz w:val="24"/>
                <w:szCs w:val="24"/>
              </w:rPr>
              <w:t>диски счет</w:t>
            </w:r>
            <w:r>
              <w:rPr>
                <w:sz w:val="24"/>
                <w:szCs w:val="24"/>
              </w:rPr>
              <w:t xml:space="preserve"> должны быть изготовлены из </w:t>
            </w:r>
            <w:r w:rsidR="000420CE" w:rsidRPr="00923506">
              <w:rPr>
                <w:sz w:val="24"/>
                <w:szCs w:val="24"/>
              </w:rPr>
              <w:t xml:space="preserve"> влагостойкой фанеры, толщиной не менее 18 мм.</w:t>
            </w:r>
          </w:p>
          <w:p w:rsidR="00923506" w:rsidRDefault="00923506" w:rsidP="00D62D00">
            <w:pPr>
              <w:jc w:val="both"/>
              <w:rPr>
                <w:sz w:val="24"/>
                <w:szCs w:val="24"/>
              </w:rPr>
            </w:pPr>
            <w:r>
              <w:rPr>
                <w:sz w:val="24"/>
                <w:szCs w:val="24"/>
              </w:rPr>
              <w:t xml:space="preserve">- </w:t>
            </w:r>
            <w:r w:rsidR="00302DC8">
              <w:rPr>
                <w:sz w:val="24"/>
                <w:szCs w:val="24"/>
              </w:rPr>
              <w:t>борта комплекса</w:t>
            </w:r>
            <w:r w:rsidR="00924763">
              <w:rPr>
                <w:sz w:val="24"/>
                <w:szCs w:val="24"/>
              </w:rPr>
              <w:t xml:space="preserve"> изготовлены  из </w:t>
            </w:r>
            <w:r w:rsidR="00924763" w:rsidRPr="00923506">
              <w:rPr>
                <w:sz w:val="24"/>
                <w:szCs w:val="24"/>
              </w:rPr>
              <w:t xml:space="preserve"> влагостойкой фанеры, толщиной не менее 18 мм</w:t>
            </w:r>
            <w:r w:rsidR="00924763">
              <w:rPr>
                <w:sz w:val="24"/>
                <w:szCs w:val="24"/>
              </w:rPr>
              <w:t>.</w:t>
            </w:r>
          </w:p>
          <w:p w:rsidR="00FA0677" w:rsidRDefault="00FA0677" w:rsidP="00D62D00">
            <w:pPr>
              <w:jc w:val="both"/>
              <w:rPr>
                <w:sz w:val="24"/>
                <w:szCs w:val="24"/>
              </w:rPr>
            </w:pPr>
            <w:r>
              <w:rPr>
                <w:sz w:val="24"/>
                <w:szCs w:val="24"/>
              </w:rPr>
              <w:t xml:space="preserve">Пол комплекса должен быть изготовлен из ламинированной не скользящей влагостойкой фанеры, толщиной не менее 18 мм. Ступеньки также должна быть из влагостойкой ламинированной не скользящей фанеры. </w:t>
            </w:r>
          </w:p>
          <w:p w:rsidR="00060AF4" w:rsidRDefault="00924763" w:rsidP="00D62D00">
            <w:pPr>
              <w:jc w:val="both"/>
              <w:rPr>
                <w:sz w:val="24"/>
                <w:szCs w:val="24"/>
              </w:rPr>
            </w:pPr>
            <w:r>
              <w:rPr>
                <w:sz w:val="24"/>
                <w:szCs w:val="24"/>
              </w:rPr>
              <w:t xml:space="preserve">Комплекс должен иметь декоративные элементы, в виде спасательных кругов и якорей. </w:t>
            </w:r>
          </w:p>
          <w:p w:rsidR="006E4894" w:rsidRPr="008D25C8" w:rsidRDefault="00060AF4" w:rsidP="006E4894">
            <w:pPr>
              <w:jc w:val="both"/>
              <w:rPr>
                <w:color w:val="000000"/>
                <w:sz w:val="24"/>
                <w:szCs w:val="24"/>
              </w:rPr>
            </w:pPr>
            <w:r w:rsidRPr="00060AF4">
              <w:rPr>
                <w:sz w:val="24"/>
                <w:szCs w:val="24"/>
              </w:rPr>
              <w:t xml:space="preserve">Влажность пиломатериала не более 12 %. </w:t>
            </w:r>
            <w:r w:rsidR="006E4894" w:rsidRPr="0003062D">
              <w:rPr>
                <w:color w:val="000000"/>
                <w:sz w:val="24"/>
                <w:szCs w:val="24"/>
              </w:rPr>
              <w:t xml:space="preserve"> Используемая фанера должна </w:t>
            </w:r>
            <w:r w:rsidR="006E4894">
              <w:rPr>
                <w:color w:val="000000"/>
                <w:sz w:val="24"/>
                <w:szCs w:val="24"/>
              </w:rPr>
              <w:t>быть водостойкой фанерой, марки ФСФ, из лиственных пород</w:t>
            </w:r>
            <w:r w:rsidR="006E4894" w:rsidRPr="0003062D">
              <w:rPr>
                <w:color w:val="000000"/>
                <w:sz w:val="24"/>
                <w:szCs w:val="24"/>
              </w:rPr>
              <w:t>.</w:t>
            </w:r>
          </w:p>
          <w:p w:rsidR="00060AF4" w:rsidRPr="00060AF4" w:rsidRDefault="00060AF4" w:rsidP="00D62D00">
            <w:pPr>
              <w:jc w:val="both"/>
              <w:rPr>
                <w:sz w:val="24"/>
                <w:szCs w:val="24"/>
              </w:rPr>
            </w:pPr>
            <w:r w:rsidRPr="00060AF4">
              <w:rPr>
                <w:sz w:val="24"/>
                <w:szCs w:val="24"/>
              </w:rPr>
              <w:t>При изготовлении несущих конструкций (столбов) должна быть использована технология склейки под прессом нескольких слоев древесины.</w:t>
            </w:r>
          </w:p>
          <w:p w:rsidR="00060AF4" w:rsidRPr="00060AF4" w:rsidRDefault="00060AF4" w:rsidP="00D62D00">
            <w:pPr>
              <w:jc w:val="both"/>
              <w:rPr>
                <w:sz w:val="24"/>
                <w:szCs w:val="24"/>
              </w:rPr>
            </w:pPr>
            <w:r w:rsidRPr="00060AF4">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 верхние торцы стоек из бруса защищены от осадков специально предназначенными для этого пластиковыми крышками.</w:t>
            </w:r>
          </w:p>
          <w:p w:rsidR="00060AF4" w:rsidRPr="00060AF4" w:rsidRDefault="00060AF4" w:rsidP="006E4894">
            <w:pPr>
              <w:jc w:val="both"/>
              <w:rPr>
                <w:sz w:val="24"/>
                <w:szCs w:val="24"/>
              </w:rPr>
            </w:pPr>
            <w:r w:rsidRPr="00060AF4">
              <w:rPr>
                <w:sz w:val="24"/>
                <w:szCs w:val="24"/>
              </w:rPr>
              <w:t xml:space="preserve">Металлические элементы окрашены яркими порошковыми красками с </w:t>
            </w:r>
            <w:proofErr w:type="gramStart"/>
            <w:r w:rsidRPr="00060AF4">
              <w:rPr>
                <w:sz w:val="24"/>
                <w:szCs w:val="24"/>
              </w:rPr>
              <w:t>предварительной  антикоррози</w:t>
            </w:r>
            <w:r w:rsidR="006E4894">
              <w:rPr>
                <w:sz w:val="24"/>
                <w:szCs w:val="24"/>
              </w:rPr>
              <w:t>онн</w:t>
            </w:r>
            <w:r w:rsidRPr="00060AF4">
              <w:rPr>
                <w:sz w:val="24"/>
                <w:szCs w:val="24"/>
              </w:rPr>
              <w:t>ой</w:t>
            </w:r>
            <w:proofErr w:type="gramEnd"/>
            <w:r w:rsidRPr="00060AF4">
              <w:rPr>
                <w:sz w:val="24"/>
                <w:szCs w:val="24"/>
              </w:rPr>
              <w:t xml:space="preserve"> обработкой. </w:t>
            </w:r>
            <w:r w:rsidR="006E4894" w:rsidRPr="008D25C8">
              <w:rPr>
                <w:sz w:val="24"/>
                <w:szCs w:val="24"/>
              </w:rPr>
              <w:t xml:space="preserve"> Выступающие </w:t>
            </w:r>
            <w:r w:rsidR="006E4894">
              <w:rPr>
                <w:sz w:val="24"/>
                <w:szCs w:val="24"/>
              </w:rPr>
              <w:t xml:space="preserve">концы болтовых соединений </w:t>
            </w:r>
            <w:r w:rsidR="006E4894" w:rsidRPr="008D25C8">
              <w:rPr>
                <w:sz w:val="24"/>
                <w:szCs w:val="24"/>
              </w:rPr>
              <w:t>должны закрываться пластиковыми заглушками.</w:t>
            </w:r>
          </w:p>
          <w:p w:rsidR="00372223" w:rsidRPr="009350CC" w:rsidRDefault="00A8361D" w:rsidP="00A8361D">
            <w:pPr>
              <w:jc w:val="both"/>
              <w:rPr>
                <w:sz w:val="24"/>
                <w:szCs w:val="24"/>
              </w:rPr>
            </w:pPr>
            <w:r w:rsidRPr="007F42E3">
              <w:rPr>
                <w:sz w:val="24"/>
                <w:szCs w:val="24"/>
              </w:rPr>
              <w:t>Обязательно наличие закладных де</w:t>
            </w:r>
            <w:r>
              <w:rPr>
                <w:sz w:val="24"/>
                <w:szCs w:val="24"/>
              </w:rPr>
              <w:t>талей для монтажа, изготовленных</w:t>
            </w:r>
            <w:r w:rsidRPr="007F42E3">
              <w:rPr>
                <w:sz w:val="24"/>
                <w:szCs w:val="24"/>
              </w:rPr>
              <w:t xml:space="preserve"> из: труба металлическая диаметром не менее 48 </w:t>
            </w:r>
            <w:proofErr w:type="gramStart"/>
            <w:r w:rsidRPr="007F42E3">
              <w:rPr>
                <w:sz w:val="24"/>
                <w:szCs w:val="24"/>
              </w:rPr>
              <w:t>мм.,</w:t>
            </w:r>
            <w:proofErr w:type="gramEnd"/>
            <w:r w:rsidRPr="007F42E3">
              <w:rPr>
                <w:sz w:val="24"/>
                <w:szCs w:val="24"/>
              </w:rPr>
              <w:t xml:space="preserve"> сталь листовая, толщиной не менее 3 мм.</w:t>
            </w:r>
          </w:p>
        </w:tc>
      </w:tr>
    </w:tbl>
    <w:p w:rsidR="00063586" w:rsidRDefault="00063586"/>
    <w:sectPr w:rsidR="00063586" w:rsidSect="00D62D0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0"/>
  <w:defaultTabStop w:val="708"/>
  <w:characterSpacingControl w:val="doNotCompress"/>
  <w:compat>
    <w:compatSetting w:name="compatibilityMode" w:uri="http://schemas.microsoft.com/office/word" w:val="12"/>
  </w:compat>
  <w:rsids>
    <w:rsidRoot w:val="001B4E0D"/>
    <w:rsid w:val="000420CE"/>
    <w:rsid w:val="00060AF4"/>
    <w:rsid w:val="00063586"/>
    <w:rsid w:val="000E2972"/>
    <w:rsid w:val="00156ACF"/>
    <w:rsid w:val="001A2290"/>
    <w:rsid w:val="001B4E0D"/>
    <w:rsid w:val="001E18D3"/>
    <w:rsid w:val="00302DC8"/>
    <w:rsid w:val="00372223"/>
    <w:rsid w:val="003F062B"/>
    <w:rsid w:val="004A4046"/>
    <w:rsid w:val="004E19C7"/>
    <w:rsid w:val="00527533"/>
    <w:rsid w:val="0056425C"/>
    <w:rsid w:val="005B253D"/>
    <w:rsid w:val="0064506A"/>
    <w:rsid w:val="006A4E1A"/>
    <w:rsid w:val="006E4894"/>
    <w:rsid w:val="006E567B"/>
    <w:rsid w:val="006F5C9A"/>
    <w:rsid w:val="007E694B"/>
    <w:rsid w:val="008409BC"/>
    <w:rsid w:val="00841F24"/>
    <w:rsid w:val="00923506"/>
    <w:rsid w:val="00924763"/>
    <w:rsid w:val="009A74FE"/>
    <w:rsid w:val="009E72D6"/>
    <w:rsid w:val="00A8361D"/>
    <w:rsid w:val="00AB1402"/>
    <w:rsid w:val="00AC77E5"/>
    <w:rsid w:val="00B375B4"/>
    <w:rsid w:val="00B85DBE"/>
    <w:rsid w:val="00C455C2"/>
    <w:rsid w:val="00D54AC3"/>
    <w:rsid w:val="00D62D00"/>
    <w:rsid w:val="00DF06A0"/>
    <w:rsid w:val="00E27B9C"/>
    <w:rsid w:val="00E74850"/>
    <w:rsid w:val="00ED4944"/>
    <w:rsid w:val="00FA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E57C7-6391-4120-A732-EAC32D30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22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223"/>
    <w:pPr>
      <w:ind w:left="720"/>
      <w:contextualSpacing/>
    </w:pPr>
  </w:style>
  <w:style w:type="table" w:styleId="a4">
    <w:name w:val="Table Grid"/>
    <w:basedOn w:val="a1"/>
    <w:uiPriority w:val="59"/>
    <w:rsid w:val="0037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944"/>
    <w:rPr>
      <w:rFonts w:ascii="Tahoma" w:hAnsi="Tahoma" w:cs="Tahoma"/>
      <w:sz w:val="16"/>
      <w:szCs w:val="16"/>
    </w:rPr>
  </w:style>
  <w:style w:type="character" w:customStyle="1" w:styleId="a6">
    <w:name w:val="Текст выноски Знак"/>
    <w:basedOn w:val="a0"/>
    <w:link w:val="a5"/>
    <w:uiPriority w:val="99"/>
    <w:semiHidden/>
    <w:rsid w:val="00ED49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53865">
      <w:bodyDiv w:val="1"/>
      <w:marLeft w:val="0"/>
      <w:marRight w:val="0"/>
      <w:marTop w:val="0"/>
      <w:marBottom w:val="0"/>
      <w:divBdr>
        <w:top w:val="none" w:sz="0" w:space="0" w:color="auto"/>
        <w:left w:val="none" w:sz="0" w:space="0" w:color="auto"/>
        <w:bottom w:val="none" w:sz="0" w:space="0" w:color="auto"/>
        <w:right w:val="none" w:sz="0" w:space="0" w:color="auto"/>
      </w:divBdr>
    </w:div>
    <w:div w:id="16905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69B6E-0271-482A-AD05-D9120966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30</cp:revision>
  <dcterms:created xsi:type="dcterms:W3CDTF">2012-04-24T09:04:00Z</dcterms:created>
  <dcterms:modified xsi:type="dcterms:W3CDTF">2020-03-13T05:10:00Z</dcterms:modified>
</cp:coreProperties>
</file>