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393"/>
        <w:gridCol w:w="7393"/>
      </w:tblGrid>
      <w:tr w:rsidR="00D01D84" w:rsidTr="00D01D84">
        <w:tc>
          <w:tcPr>
            <w:tcW w:w="7393" w:type="dxa"/>
            <w:vAlign w:val="center"/>
          </w:tcPr>
          <w:p w:rsidR="00D01D84" w:rsidRDefault="00661473" w:rsidP="00D01D84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3171825" cy="2377628"/>
                  <wp:effectExtent l="0" t="0" r="0" b="3810"/>
                  <wp:docPr id="2" name="Рисунок 2" descr="Ограждени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Ограждение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80305" cy="23839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93" w:type="dxa"/>
          </w:tcPr>
          <w:p w:rsidR="00D01D84" w:rsidRPr="00F93759" w:rsidRDefault="00661473" w:rsidP="00D01D84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Ограждение 0681</w:t>
            </w:r>
            <w:bookmarkStart w:id="0" w:name="_GoBack"/>
            <w:bookmarkEnd w:id="0"/>
          </w:p>
          <w:p w:rsidR="00D01D84" w:rsidRDefault="007462AA" w:rsidP="004E7C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937FF3">
              <w:rPr>
                <w:rFonts w:ascii="Times New Roman" w:hAnsi="Times New Roman" w:cs="Times New Roman"/>
                <w:sz w:val="24"/>
                <w:szCs w:val="24"/>
              </w:rPr>
              <w:t>абаритные размеры</w:t>
            </w:r>
            <w:r w:rsidR="000A1ECA">
              <w:rPr>
                <w:rFonts w:ascii="Times New Roman" w:hAnsi="Times New Roman" w:cs="Times New Roman"/>
                <w:sz w:val="24"/>
                <w:szCs w:val="24"/>
              </w:rPr>
              <w:t xml:space="preserve"> не менее</w:t>
            </w:r>
            <w:r w:rsidR="00937FF3">
              <w:rPr>
                <w:rFonts w:ascii="Times New Roman" w:hAnsi="Times New Roman" w:cs="Times New Roman"/>
                <w:sz w:val="24"/>
                <w:szCs w:val="24"/>
              </w:rPr>
              <w:t>: высота</w:t>
            </w:r>
            <w:r w:rsidR="000A1ECA">
              <w:rPr>
                <w:rFonts w:ascii="Times New Roman" w:hAnsi="Times New Roman" w:cs="Times New Roman"/>
                <w:sz w:val="24"/>
                <w:szCs w:val="24"/>
              </w:rPr>
              <w:t xml:space="preserve"> (столбов)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635ED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D01D84" w:rsidRPr="00D01D84">
              <w:rPr>
                <w:rFonts w:ascii="Times New Roman" w:hAnsi="Times New Roman" w:cs="Times New Roman"/>
                <w:sz w:val="24"/>
                <w:szCs w:val="24"/>
              </w:rPr>
              <w:t>00 мм</w:t>
            </w:r>
            <w:r w:rsidR="00661473">
              <w:rPr>
                <w:rFonts w:ascii="Times New Roman" w:hAnsi="Times New Roman" w:cs="Times New Roman"/>
                <w:sz w:val="24"/>
                <w:szCs w:val="24"/>
              </w:rPr>
              <w:t xml:space="preserve">, длина </w:t>
            </w:r>
            <w:r w:rsidR="000A1ECA">
              <w:rPr>
                <w:rFonts w:ascii="Times New Roman" w:hAnsi="Times New Roman" w:cs="Times New Roman"/>
                <w:sz w:val="24"/>
                <w:szCs w:val="24"/>
              </w:rPr>
              <w:t xml:space="preserve">секции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661473">
              <w:rPr>
                <w:rFonts w:ascii="Times New Roman" w:hAnsi="Times New Roman" w:cs="Times New Roman"/>
                <w:sz w:val="24"/>
                <w:szCs w:val="24"/>
              </w:rPr>
              <w:t xml:space="preserve"> 20</w:t>
            </w:r>
            <w:r w:rsidR="000A1ECA">
              <w:rPr>
                <w:rFonts w:ascii="Times New Roman" w:hAnsi="Times New Roman" w:cs="Times New Roman"/>
                <w:sz w:val="24"/>
                <w:szCs w:val="24"/>
              </w:rPr>
              <w:t>00 мм, высота ограждения – 750 мм.</w:t>
            </w:r>
          </w:p>
          <w:p w:rsidR="007462AA" w:rsidRPr="007462AA" w:rsidRDefault="007462AA" w:rsidP="007462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62AA">
              <w:rPr>
                <w:rFonts w:ascii="Times New Roman" w:hAnsi="Times New Roman" w:cs="Times New Roman"/>
                <w:sz w:val="24"/>
                <w:szCs w:val="24"/>
              </w:rPr>
              <w:t xml:space="preserve">Ограждение должно быть изготовлено из следующих элементов: вертикальные столбы - из металлической профильной трубы, сечением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не менее 40х40</w:t>
            </w:r>
            <w:r w:rsidRPr="007462AA">
              <w:rPr>
                <w:rFonts w:ascii="Times New Roman" w:hAnsi="Times New Roman" w:cs="Times New Roman"/>
                <w:sz w:val="24"/>
                <w:szCs w:val="24"/>
              </w:rPr>
              <w:t xml:space="preserve"> мм; горизонтальные перекладины - из металлической профильной трубы, сечением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не менее 40</w:t>
            </w:r>
            <w:r w:rsidR="000A1ECA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 мм</w:t>
            </w:r>
            <w:r w:rsidRPr="007462AA">
              <w:rPr>
                <w:rFonts w:ascii="Times New Roman" w:hAnsi="Times New Roman" w:cs="Times New Roman"/>
                <w:sz w:val="24"/>
                <w:szCs w:val="24"/>
              </w:rPr>
              <w:t>, вспомогательные элементы должны быть изготовлены из металлической профи</w:t>
            </w:r>
            <w:r w:rsidR="000A1ECA">
              <w:rPr>
                <w:rFonts w:ascii="Times New Roman" w:hAnsi="Times New Roman" w:cs="Times New Roman"/>
                <w:sz w:val="24"/>
                <w:szCs w:val="24"/>
              </w:rPr>
              <w:t xml:space="preserve">льной трубы, сечением не менее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0A1ECA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15 мм</w:t>
            </w:r>
            <w:r w:rsidRPr="007462AA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D01D84" w:rsidRDefault="007462AA" w:rsidP="007462AA">
            <w:pPr>
              <w:jc w:val="both"/>
            </w:pPr>
            <w:r w:rsidRPr="007462AA">
              <w:rPr>
                <w:rFonts w:ascii="Times New Roman" w:hAnsi="Times New Roman" w:cs="Times New Roman"/>
                <w:sz w:val="24"/>
                <w:szCs w:val="24"/>
              </w:rPr>
              <w:t>Металлические изделия окрашены порошковыми красками с предварительной  антикоррозийной обработкой.</w:t>
            </w:r>
          </w:p>
        </w:tc>
      </w:tr>
    </w:tbl>
    <w:p w:rsidR="00C774AF" w:rsidRDefault="00C774AF"/>
    <w:sectPr w:rsidR="00C774AF" w:rsidSect="00D01D84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627F"/>
    <w:rsid w:val="0000627F"/>
    <w:rsid w:val="000A1ECA"/>
    <w:rsid w:val="004E7C62"/>
    <w:rsid w:val="00635ED6"/>
    <w:rsid w:val="00661473"/>
    <w:rsid w:val="007462AA"/>
    <w:rsid w:val="007C47EE"/>
    <w:rsid w:val="0083625C"/>
    <w:rsid w:val="009128EE"/>
    <w:rsid w:val="00937FF3"/>
    <w:rsid w:val="00C44FCE"/>
    <w:rsid w:val="00C774AF"/>
    <w:rsid w:val="00D01D84"/>
    <w:rsid w:val="00F401BF"/>
    <w:rsid w:val="00F93759"/>
    <w:rsid w:val="00FB2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69FE372-0C6F-49A3-B745-271FCC50DF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1D84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01D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35E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35ED6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86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WIN7PRO</dc:creator>
  <cp:lastModifiedBy>Кадочников Константин Сергеевич</cp:lastModifiedBy>
  <cp:revision>7</cp:revision>
  <dcterms:created xsi:type="dcterms:W3CDTF">2015-06-30T03:37:00Z</dcterms:created>
  <dcterms:modified xsi:type="dcterms:W3CDTF">2018-03-23T02:15:00Z</dcterms:modified>
</cp:coreProperties>
</file>