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6663"/>
      </w:tblGrid>
      <w:tr w:rsidR="00D06F76" w:rsidTr="005021B5">
        <w:trPr>
          <w:jc w:val="center"/>
        </w:trPr>
        <w:tc>
          <w:tcPr>
            <w:tcW w:w="4785" w:type="dxa"/>
            <w:vAlign w:val="center"/>
          </w:tcPr>
          <w:p w:rsidR="00D06F76" w:rsidRDefault="00737DA7" w:rsidP="005021B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019300" cy="1888177"/>
                  <wp:effectExtent l="0" t="0" r="0" b="0"/>
                  <wp:docPr id="1" name="Рисунок 1" descr="C:\Users\WIN7PRO\Desktop\Каталог 2013\0661  в=1900 д=2500 ш=13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IN7PRO\Desktop\Каталог 2013\0661  в=1900 д=2500 ш=13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888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:rsidR="00364A83" w:rsidRPr="004D0037" w:rsidRDefault="00737DA7" w:rsidP="00364A83">
            <w:pPr>
              <w:jc w:val="both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9B1DD1">
              <w:rPr>
                <w:rFonts w:eastAsia="Calibri"/>
                <w:b/>
                <w:sz w:val="24"/>
                <w:szCs w:val="24"/>
                <w:lang w:eastAsia="en-US"/>
              </w:rPr>
              <w:t>Сушка для ковров 0661</w:t>
            </w:r>
            <w:bookmarkStart w:id="0" w:name="_GoBack"/>
            <w:bookmarkEnd w:id="0"/>
          </w:p>
          <w:p w:rsidR="00364A83" w:rsidRDefault="00364A83" w:rsidP="00364A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64A83">
              <w:rPr>
                <w:rFonts w:eastAsia="Calibri"/>
                <w:sz w:val="24"/>
                <w:szCs w:val="24"/>
                <w:lang w:eastAsia="en-US"/>
              </w:rPr>
              <w:t>Размер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не менее</w:t>
            </w:r>
            <w:r w:rsidRPr="00364A83">
              <w:rPr>
                <w:rFonts w:eastAsia="Calibri"/>
                <w:sz w:val="24"/>
                <w:szCs w:val="24"/>
                <w:lang w:eastAsia="en-US"/>
              </w:rPr>
              <w:t xml:space="preserve">: </w:t>
            </w:r>
            <w:r>
              <w:rPr>
                <w:rFonts w:eastAsia="Calibri"/>
                <w:sz w:val="24"/>
                <w:szCs w:val="24"/>
                <w:lang w:eastAsia="en-US"/>
              </w:rPr>
              <w:t>длина –</w:t>
            </w:r>
            <w:r w:rsidRPr="00364A83">
              <w:rPr>
                <w:rFonts w:eastAsia="Calibri"/>
                <w:sz w:val="24"/>
                <w:szCs w:val="24"/>
                <w:lang w:eastAsia="en-US"/>
              </w:rPr>
              <w:t xml:space="preserve"> 2500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мм,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ширина  -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364A83"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  <w:r w:rsidRPr="00364A83"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364A83">
              <w:rPr>
                <w:rFonts w:eastAsia="Calibri"/>
                <w:sz w:val="24"/>
                <w:szCs w:val="24"/>
                <w:lang w:eastAsia="en-US"/>
              </w:rPr>
              <w:t xml:space="preserve">мм, высота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- </w:t>
            </w:r>
            <w:r w:rsidRPr="00364A83">
              <w:rPr>
                <w:rFonts w:eastAsia="Calibri"/>
                <w:sz w:val="24"/>
                <w:szCs w:val="24"/>
                <w:lang w:eastAsia="en-US"/>
              </w:rPr>
              <w:t xml:space="preserve"> 1</w:t>
            </w:r>
            <w:r>
              <w:rPr>
                <w:rFonts w:eastAsia="Calibri"/>
                <w:sz w:val="24"/>
                <w:szCs w:val="24"/>
                <w:lang w:eastAsia="en-US"/>
              </w:rPr>
              <w:t>90</w:t>
            </w:r>
            <w:r w:rsidRPr="00364A83"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364A83">
              <w:rPr>
                <w:rFonts w:eastAsia="Calibri"/>
                <w:sz w:val="24"/>
                <w:szCs w:val="24"/>
                <w:lang w:eastAsia="en-US"/>
              </w:rPr>
              <w:t>мм.</w:t>
            </w:r>
          </w:p>
          <w:p w:rsidR="00364A83" w:rsidRPr="00364A83" w:rsidRDefault="00364A83" w:rsidP="00364A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64A83">
              <w:rPr>
                <w:rFonts w:eastAsia="Calibri"/>
                <w:sz w:val="24"/>
                <w:szCs w:val="24"/>
                <w:lang w:eastAsia="en-US"/>
              </w:rPr>
              <w:t>Изделие представляет собой цельнометаллическую сварную конструкцию</w:t>
            </w:r>
            <w:r w:rsidR="00616017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364A8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737DA7">
              <w:rPr>
                <w:rFonts w:eastAsia="Calibri"/>
                <w:sz w:val="24"/>
                <w:szCs w:val="24"/>
                <w:lang w:eastAsia="en-US"/>
              </w:rPr>
              <w:t xml:space="preserve">Стойки должны быть изготовлены из металлической трубы, диаметром не менее </w:t>
            </w:r>
            <w:r w:rsidR="00616017">
              <w:rPr>
                <w:rFonts w:eastAsia="Calibri"/>
                <w:sz w:val="24"/>
                <w:szCs w:val="24"/>
                <w:lang w:eastAsia="en-US"/>
              </w:rPr>
              <w:t>42,3</w:t>
            </w:r>
            <w:r w:rsidR="00737DA7">
              <w:rPr>
                <w:rFonts w:eastAsia="Calibri"/>
                <w:sz w:val="24"/>
                <w:szCs w:val="24"/>
                <w:lang w:eastAsia="en-US"/>
              </w:rPr>
              <w:t xml:space="preserve"> мм.</w:t>
            </w:r>
            <w:r w:rsidRPr="00364A83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="00616017">
              <w:rPr>
                <w:rFonts w:eastAsia="Calibri"/>
                <w:sz w:val="24"/>
                <w:szCs w:val="24"/>
                <w:lang w:eastAsia="en-US"/>
              </w:rPr>
              <w:t>верхней части</w:t>
            </w:r>
            <w:r w:rsidRPr="00364A83">
              <w:rPr>
                <w:rFonts w:eastAsia="Calibri"/>
                <w:sz w:val="24"/>
                <w:szCs w:val="24"/>
                <w:lang w:eastAsia="en-US"/>
              </w:rPr>
              <w:t xml:space="preserve"> стойки соединены между собой тремя горизонтальными перек</w:t>
            </w:r>
            <w:r w:rsidR="00737DA7">
              <w:rPr>
                <w:rFonts w:eastAsia="Calibri"/>
                <w:sz w:val="24"/>
                <w:szCs w:val="24"/>
                <w:lang w:eastAsia="en-US"/>
              </w:rPr>
              <w:t>ладинами,</w:t>
            </w:r>
            <w:r w:rsidR="00616017">
              <w:rPr>
                <w:rFonts w:eastAsia="Calibri"/>
                <w:sz w:val="24"/>
                <w:szCs w:val="24"/>
                <w:lang w:eastAsia="en-US"/>
              </w:rPr>
              <w:t xml:space="preserve"> изготовленные из металлической трубы, диаметром не менее </w:t>
            </w:r>
            <w:r w:rsidR="00B0408E">
              <w:rPr>
                <w:rFonts w:eastAsia="Calibri"/>
                <w:sz w:val="24"/>
                <w:szCs w:val="24"/>
                <w:lang w:eastAsia="en-US"/>
              </w:rPr>
              <w:t>33,5</w:t>
            </w:r>
            <w:r w:rsidR="00616017">
              <w:rPr>
                <w:rFonts w:eastAsia="Calibri"/>
                <w:sz w:val="24"/>
                <w:szCs w:val="24"/>
                <w:lang w:eastAsia="en-US"/>
              </w:rPr>
              <w:t xml:space="preserve"> мм, </w:t>
            </w:r>
            <w:r w:rsidR="00737DA7">
              <w:rPr>
                <w:rFonts w:eastAsia="Calibri"/>
                <w:sz w:val="24"/>
                <w:szCs w:val="24"/>
                <w:lang w:eastAsia="en-US"/>
              </w:rPr>
              <w:t xml:space="preserve"> с</w:t>
            </w:r>
            <w:r>
              <w:rPr>
                <w:rFonts w:eastAsia="Calibri"/>
                <w:sz w:val="24"/>
                <w:szCs w:val="24"/>
                <w:lang w:eastAsia="en-US"/>
              </w:rPr>
              <w:t>низу решеткой</w:t>
            </w:r>
            <w:r w:rsidR="00616017">
              <w:rPr>
                <w:rFonts w:eastAsia="Calibri"/>
                <w:sz w:val="24"/>
                <w:szCs w:val="24"/>
                <w:lang w:eastAsia="en-US"/>
              </w:rPr>
              <w:t>, изготовленной из металлической трубы, диаметром не менее 33,5 мм.</w:t>
            </w:r>
            <w:r w:rsidR="00737DA7">
              <w:rPr>
                <w:rFonts w:eastAsia="Calibri"/>
                <w:sz w:val="24"/>
                <w:szCs w:val="24"/>
                <w:lang w:eastAsia="en-US"/>
              </w:rPr>
              <w:t xml:space="preserve"> Вспомогательные элементы изготовлены из металлической трубы, диаметром не менее 2</w:t>
            </w:r>
            <w:r w:rsidR="00616017">
              <w:rPr>
                <w:rFonts w:eastAsia="Calibri"/>
                <w:sz w:val="24"/>
                <w:szCs w:val="24"/>
                <w:lang w:eastAsia="en-US"/>
              </w:rPr>
              <w:t>6,8</w:t>
            </w:r>
            <w:r w:rsidR="00737DA7">
              <w:rPr>
                <w:rFonts w:eastAsia="Calibri"/>
                <w:sz w:val="24"/>
                <w:szCs w:val="24"/>
                <w:lang w:eastAsia="en-US"/>
              </w:rPr>
              <w:t xml:space="preserve"> мм.</w:t>
            </w:r>
          </w:p>
          <w:p w:rsidR="00D06F76" w:rsidRDefault="00364A83" w:rsidP="00737DA7">
            <w:pPr>
              <w:ind w:firstLine="262"/>
              <w:jc w:val="both"/>
            </w:pPr>
            <w:r w:rsidRPr="00364A83">
              <w:rPr>
                <w:rFonts w:eastAsia="Calibri"/>
                <w:sz w:val="24"/>
                <w:szCs w:val="24"/>
                <w:lang w:eastAsia="en-US"/>
              </w:rPr>
              <w:t>Металл</w:t>
            </w:r>
            <w:r w:rsidR="0076034A">
              <w:rPr>
                <w:rFonts w:eastAsia="Calibri"/>
                <w:sz w:val="24"/>
                <w:szCs w:val="24"/>
                <w:lang w:eastAsia="en-US"/>
              </w:rPr>
              <w:t>ические элементы должны быть</w:t>
            </w:r>
            <w:r w:rsidRPr="00364A83">
              <w:rPr>
                <w:rFonts w:eastAsia="Calibri"/>
                <w:sz w:val="24"/>
                <w:szCs w:val="24"/>
                <w:lang w:eastAsia="en-US"/>
              </w:rPr>
              <w:t xml:space="preserve"> окрашен</w:t>
            </w:r>
            <w:r w:rsidR="0076034A">
              <w:rPr>
                <w:rFonts w:eastAsia="Calibri"/>
                <w:sz w:val="24"/>
                <w:szCs w:val="24"/>
                <w:lang w:eastAsia="en-US"/>
              </w:rPr>
              <w:t>ы</w:t>
            </w:r>
            <w:r w:rsidRPr="00364A83">
              <w:rPr>
                <w:rFonts w:eastAsia="Calibri"/>
                <w:sz w:val="24"/>
                <w:szCs w:val="24"/>
                <w:lang w:eastAsia="en-US"/>
              </w:rPr>
              <w:t xml:space="preserve"> порошковыми красками с предварительной антикоррозионной обработкой</w:t>
            </w:r>
          </w:p>
        </w:tc>
      </w:tr>
    </w:tbl>
    <w:p w:rsidR="00E63F2B" w:rsidRDefault="00E63F2B"/>
    <w:sectPr w:rsidR="00E63F2B" w:rsidSect="00D06F7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0E70"/>
    <w:rsid w:val="00015D2C"/>
    <w:rsid w:val="00101BA5"/>
    <w:rsid w:val="00364A83"/>
    <w:rsid w:val="003D78BC"/>
    <w:rsid w:val="00456E11"/>
    <w:rsid w:val="004D0037"/>
    <w:rsid w:val="005021B5"/>
    <w:rsid w:val="00540672"/>
    <w:rsid w:val="00616017"/>
    <w:rsid w:val="00737DA7"/>
    <w:rsid w:val="0074638A"/>
    <w:rsid w:val="0076034A"/>
    <w:rsid w:val="008E024E"/>
    <w:rsid w:val="009B1DD1"/>
    <w:rsid w:val="00B0408E"/>
    <w:rsid w:val="00CF701B"/>
    <w:rsid w:val="00D06F76"/>
    <w:rsid w:val="00D538D8"/>
    <w:rsid w:val="00E50E70"/>
    <w:rsid w:val="00E6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51C6C-AE36-42F3-ACA5-14A64C47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F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38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8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12</cp:revision>
  <dcterms:created xsi:type="dcterms:W3CDTF">2012-07-12T11:02:00Z</dcterms:created>
  <dcterms:modified xsi:type="dcterms:W3CDTF">2018-03-23T02:07:00Z</dcterms:modified>
</cp:coreProperties>
</file>