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horzAnchor="margin" w:tblpX="-459" w:tblpY="645"/>
        <w:tblW w:w="14850" w:type="dxa"/>
        <w:tblLayout w:type="fixed"/>
        <w:tblLook w:val="04A0" w:firstRow="1" w:lastRow="0" w:firstColumn="1" w:lastColumn="0" w:noHBand="0" w:noVBand="1"/>
      </w:tblPr>
      <w:tblGrid>
        <w:gridCol w:w="5920"/>
        <w:gridCol w:w="8930"/>
      </w:tblGrid>
      <w:tr w:rsidR="00372223" w:rsidRPr="009350CC" w:rsidTr="009D7470">
        <w:trPr>
          <w:trHeight w:val="8348"/>
        </w:trPr>
        <w:tc>
          <w:tcPr>
            <w:tcW w:w="5920" w:type="dxa"/>
          </w:tcPr>
          <w:p w:rsidR="00372223" w:rsidRDefault="00372223" w:rsidP="00B82B0B">
            <w:pPr>
              <w:pStyle w:val="a3"/>
              <w:ind w:left="0"/>
            </w:pPr>
          </w:p>
          <w:p w:rsidR="00372223" w:rsidRDefault="00372223" w:rsidP="00B82B0B">
            <w:pPr>
              <w:pStyle w:val="a3"/>
              <w:ind w:left="0"/>
              <w:rPr>
                <w:b/>
                <w:sz w:val="22"/>
                <w:szCs w:val="22"/>
              </w:rPr>
            </w:pPr>
          </w:p>
          <w:p w:rsidR="00372223" w:rsidRDefault="00372223" w:rsidP="00B82B0B">
            <w:pPr>
              <w:pStyle w:val="a3"/>
              <w:ind w:left="0"/>
              <w:rPr>
                <w:b/>
                <w:sz w:val="22"/>
                <w:szCs w:val="22"/>
              </w:rPr>
            </w:pPr>
          </w:p>
          <w:p w:rsidR="00372223" w:rsidRDefault="00372223" w:rsidP="00B82B0B">
            <w:pPr>
              <w:pStyle w:val="a3"/>
              <w:ind w:left="0"/>
              <w:rPr>
                <w:b/>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C942EC" w:rsidP="009A74FE">
            <w:pPr>
              <w:pStyle w:val="a3"/>
              <w:ind w:left="0"/>
              <w:jc w:val="center"/>
              <w:rPr>
                <w:b/>
                <w:noProof/>
                <w:sz w:val="22"/>
                <w:szCs w:val="22"/>
              </w:rPr>
            </w:pPr>
            <w:r>
              <w:rPr>
                <w:b/>
                <w:noProof/>
                <w:sz w:val="22"/>
                <w:szCs w:val="22"/>
              </w:rPr>
              <w:drawing>
                <wp:inline distT="0" distB="0" distL="0" distR="0">
                  <wp:extent cx="3138221" cy="2352290"/>
                  <wp:effectExtent l="0" t="0" r="0" b="0"/>
                  <wp:docPr id="1" name="Рисунок 1" descr="\\SRV-YUM-AP\Yumags\ЮМАГС_Екатерина\Модели\Картинки\0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YUM-AP\Yumags\ЮМАГС_Екатерина\Модели\Картинки\08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8919" cy="2352813"/>
                          </a:xfrm>
                          <a:prstGeom prst="rect">
                            <a:avLst/>
                          </a:prstGeom>
                          <a:noFill/>
                          <a:ln>
                            <a:noFill/>
                          </a:ln>
                        </pic:spPr>
                      </pic:pic>
                    </a:graphicData>
                  </a:graphic>
                </wp:inline>
              </w:drawing>
            </w: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924763" w:rsidRDefault="00924763" w:rsidP="009A74FE">
            <w:pPr>
              <w:pStyle w:val="a3"/>
              <w:ind w:left="0"/>
              <w:jc w:val="center"/>
              <w:rPr>
                <w:b/>
                <w:noProof/>
                <w:sz w:val="22"/>
                <w:szCs w:val="22"/>
              </w:rPr>
            </w:pPr>
          </w:p>
          <w:p w:rsidR="00372223" w:rsidRDefault="00372223" w:rsidP="009A74FE">
            <w:pPr>
              <w:pStyle w:val="a3"/>
              <w:ind w:left="0"/>
              <w:jc w:val="center"/>
              <w:rPr>
                <w:b/>
                <w:sz w:val="22"/>
                <w:szCs w:val="22"/>
              </w:rPr>
            </w:pPr>
          </w:p>
        </w:tc>
        <w:tc>
          <w:tcPr>
            <w:tcW w:w="8930" w:type="dxa"/>
          </w:tcPr>
          <w:p w:rsidR="00ED4944" w:rsidRPr="00B9177F" w:rsidRDefault="00C942EC" w:rsidP="00060AF4">
            <w:pPr>
              <w:jc w:val="both"/>
              <w:rPr>
                <w:b/>
                <w:sz w:val="24"/>
                <w:szCs w:val="24"/>
              </w:rPr>
            </w:pPr>
            <w:r>
              <w:rPr>
                <w:b/>
                <w:sz w:val="24"/>
                <w:szCs w:val="24"/>
              </w:rPr>
              <w:t>Пароход 0802</w:t>
            </w:r>
            <w:r w:rsidR="00755F7C">
              <w:rPr>
                <w:b/>
                <w:sz w:val="24"/>
                <w:szCs w:val="24"/>
              </w:rPr>
              <w:t xml:space="preserve"> Бухта пиратов</w:t>
            </w:r>
          </w:p>
          <w:p w:rsidR="009D7470" w:rsidRPr="00B9177F" w:rsidRDefault="009D7470" w:rsidP="009D7470">
            <w:pPr>
              <w:jc w:val="both"/>
              <w:rPr>
                <w:sz w:val="24"/>
                <w:szCs w:val="24"/>
              </w:rPr>
            </w:pPr>
            <w:r w:rsidRPr="00ED4944">
              <w:rPr>
                <w:sz w:val="24"/>
                <w:szCs w:val="24"/>
              </w:rPr>
              <w:t>Размеры</w:t>
            </w:r>
            <w:r>
              <w:rPr>
                <w:sz w:val="24"/>
                <w:szCs w:val="24"/>
              </w:rPr>
              <w:t xml:space="preserve"> не менее</w:t>
            </w:r>
            <w:r w:rsidRPr="00ED4944">
              <w:rPr>
                <w:sz w:val="24"/>
                <w:szCs w:val="24"/>
              </w:rPr>
              <w:t xml:space="preserve">: </w:t>
            </w:r>
            <w:r w:rsidR="00B9177F">
              <w:rPr>
                <w:sz w:val="24"/>
                <w:szCs w:val="24"/>
              </w:rPr>
              <w:t>длина – 506</w:t>
            </w:r>
            <w:r w:rsidRPr="00FB6B06">
              <w:rPr>
                <w:sz w:val="24"/>
                <w:szCs w:val="24"/>
              </w:rPr>
              <w:t>0</w:t>
            </w:r>
            <w:r>
              <w:rPr>
                <w:sz w:val="24"/>
                <w:szCs w:val="24"/>
              </w:rPr>
              <w:t xml:space="preserve"> мм, ширина – </w:t>
            </w:r>
            <w:r w:rsidR="00C942EC">
              <w:rPr>
                <w:sz w:val="24"/>
                <w:szCs w:val="24"/>
              </w:rPr>
              <w:t>288</w:t>
            </w:r>
            <w:r w:rsidRPr="00FB6B06">
              <w:rPr>
                <w:sz w:val="24"/>
                <w:szCs w:val="24"/>
              </w:rPr>
              <w:t>0</w:t>
            </w:r>
            <w:r>
              <w:rPr>
                <w:sz w:val="24"/>
                <w:szCs w:val="24"/>
              </w:rPr>
              <w:t xml:space="preserve"> мм, </w:t>
            </w:r>
            <w:r w:rsidRPr="00ED4944">
              <w:rPr>
                <w:sz w:val="24"/>
                <w:szCs w:val="24"/>
              </w:rPr>
              <w:t xml:space="preserve">высота </w:t>
            </w:r>
            <w:r w:rsidR="00C942EC">
              <w:rPr>
                <w:sz w:val="24"/>
                <w:szCs w:val="24"/>
              </w:rPr>
              <w:t>- 296</w:t>
            </w:r>
            <w:r>
              <w:rPr>
                <w:sz w:val="24"/>
                <w:szCs w:val="24"/>
              </w:rPr>
              <w:t>0 мм.</w:t>
            </w:r>
          </w:p>
          <w:p w:rsidR="005C129E" w:rsidRPr="005C129E" w:rsidRDefault="005C129E" w:rsidP="005C129E">
            <w:pPr>
              <w:jc w:val="both"/>
              <w:rPr>
                <w:sz w:val="24"/>
                <w:szCs w:val="24"/>
              </w:rPr>
            </w:pPr>
            <w:r w:rsidRPr="005C129E">
              <w:rPr>
                <w:sz w:val="24"/>
                <w:szCs w:val="24"/>
              </w:rPr>
              <w:t>Игровой комплекс представляет собой конструкцию в виде парохода с горкой, состоит из:</w:t>
            </w:r>
          </w:p>
          <w:p w:rsidR="005C129E" w:rsidRPr="005C129E" w:rsidRDefault="005C129E" w:rsidP="005C129E">
            <w:pPr>
              <w:jc w:val="both"/>
              <w:rPr>
                <w:sz w:val="24"/>
                <w:szCs w:val="24"/>
              </w:rPr>
            </w:pPr>
            <w:r w:rsidRPr="005C129E">
              <w:rPr>
                <w:sz w:val="24"/>
                <w:szCs w:val="24"/>
              </w:rPr>
              <w:t xml:space="preserve">- первая площадка без крыши, должна быть оборудована горкой и лестницей, размеры не менее: ширина – 900 </w:t>
            </w:r>
            <w:bookmarkStart w:id="0" w:name="_GoBack"/>
            <w:bookmarkEnd w:id="0"/>
            <w:r w:rsidRPr="005C129E">
              <w:rPr>
                <w:sz w:val="24"/>
                <w:szCs w:val="24"/>
              </w:rPr>
              <w:t xml:space="preserve">мм, длина – 1900 мм. Высота платформы площадки над поверхностью </w:t>
            </w:r>
            <w:proofErr w:type="spellStart"/>
            <w:r w:rsidRPr="005C129E">
              <w:rPr>
                <w:sz w:val="24"/>
                <w:szCs w:val="24"/>
              </w:rPr>
              <w:t>ударопоглощающего</w:t>
            </w:r>
            <w:proofErr w:type="spellEnd"/>
            <w:r w:rsidRPr="005C129E">
              <w:rPr>
                <w:sz w:val="24"/>
                <w:szCs w:val="24"/>
              </w:rPr>
              <w:t xml:space="preserve"> покрытия составляет не менее 1200 мм, и не более 1250 мм.</w:t>
            </w:r>
          </w:p>
          <w:p w:rsidR="005C129E" w:rsidRPr="005C129E" w:rsidRDefault="005C129E" w:rsidP="005C129E">
            <w:pPr>
              <w:jc w:val="both"/>
              <w:rPr>
                <w:sz w:val="24"/>
                <w:szCs w:val="24"/>
              </w:rPr>
            </w:pPr>
            <w:r w:rsidRPr="005C129E">
              <w:rPr>
                <w:sz w:val="24"/>
                <w:szCs w:val="24"/>
              </w:rPr>
              <w:t>Горка 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влагостойкой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 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5C129E" w:rsidRPr="005C129E" w:rsidRDefault="005C129E" w:rsidP="005C129E">
            <w:pPr>
              <w:jc w:val="both"/>
              <w:rPr>
                <w:sz w:val="24"/>
                <w:szCs w:val="24"/>
              </w:rPr>
            </w:pPr>
            <w:r w:rsidRPr="005C129E">
              <w:rPr>
                <w:sz w:val="24"/>
                <w:szCs w:val="24"/>
              </w:rPr>
              <w:t>Лестница должна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влагостойкой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5C129E" w:rsidRPr="005C129E" w:rsidRDefault="005C129E" w:rsidP="005C129E">
            <w:pPr>
              <w:jc w:val="both"/>
              <w:rPr>
                <w:sz w:val="24"/>
                <w:szCs w:val="24"/>
              </w:rPr>
            </w:pPr>
            <w:r w:rsidRPr="005C129E">
              <w:rPr>
                <w:sz w:val="24"/>
                <w:szCs w:val="24"/>
              </w:rPr>
              <w:t xml:space="preserve">- вторая  площадка с крышей, размеры не менее: высота – 2970 мм, ширина – 1000 мм, длина – 1000 мм. Ограждение площадки, с трех сторон, имеет размеры не менее: длина – 950 мм, высота – 720 мм, изготовлено из березовой фанеры толщиной не менее 18 мм. Крыша должна быть изготовлена  из калиброванного </w:t>
            </w:r>
            <w:r w:rsidRPr="005C129E">
              <w:rPr>
                <w:sz w:val="24"/>
                <w:szCs w:val="24"/>
              </w:rPr>
              <w:lastRenderedPageBreak/>
              <w:t xml:space="preserve">пиломатериала, толщиной не менее 9 мм. Высота платформы площадки над  поверхностью </w:t>
            </w:r>
            <w:proofErr w:type="spellStart"/>
            <w:r w:rsidRPr="005C129E">
              <w:rPr>
                <w:sz w:val="24"/>
                <w:szCs w:val="24"/>
              </w:rPr>
              <w:t>ударопоглощающего</w:t>
            </w:r>
            <w:proofErr w:type="spellEnd"/>
            <w:r w:rsidRPr="005C129E">
              <w:rPr>
                <w:sz w:val="24"/>
                <w:szCs w:val="24"/>
              </w:rPr>
              <w:t xml:space="preserve"> покрытия составляет не менее 1200 мм, и не более 1250 мм. Площадка должна быть оборудована штурвалом.</w:t>
            </w:r>
          </w:p>
          <w:p w:rsidR="005C129E" w:rsidRPr="005C129E" w:rsidRDefault="005C129E" w:rsidP="005C129E">
            <w:pPr>
              <w:jc w:val="both"/>
              <w:rPr>
                <w:sz w:val="24"/>
                <w:szCs w:val="24"/>
              </w:rPr>
            </w:pPr>
            <w:r w:rsidRPr="005C129E">
              <w:rPr>
                <w:sz w:val="24"/>
                <w:szCs w:val="24"/>
              </w:rPr>
              <w:t>Под площадками должна быть скамья и штурвал.</w:t>
            </w:r>
          </w:p>
          <w:p w:rsidR="005C129E" w:rsidRPr="005C129E" w:rsidRDefault="005C129E" w:rsidP="005C129E">
            <w:pPr>
              <w:jc w:val="both"/>
              <w:rPr>
                <w:sz w:val="24"/>
                <w:szCs w:val="24"/>
              </w:rPr>
            </w:pPr>
            <w:r w:rsidRPr="005C129E">
              <w:rPr>
                <w:sz w:val="24"/>
                <w:szCs w:val="24"/>
              </w:rPr>
              <w:t>Комплекс должен иметь декоративные элементы, в виде спасательных кругов и якорей.</w:t>
            </w:r>
          </w:p>
          <w:p w:rsidR="005C129E" w:rsidRPr="005C129E" w:rsidRDefault="005C129E" w:rsidP="005C129E">
            <w:pPr>
              <w:jc w:val="both"/>
              <w:rPr>
                <w:sz w:val="24"/>
                <w:szCs w:val="24"/>
              </w:rPr>
            </w:pPr>
            <w:r w:rsidRPr="005C129E">
              <w:rPr>
                <w:sz w:val="24"/>
                <w:szCs w:val="24"/>
              </w:rPr>
              <w:t xml:space="preserve">Пол площадок должен быть изготовлен из ламинированной нескользящей фанеры, толщиной не менее 18 мм. </w:t>
            </w:r>
          </w:p>
          <w:p w:rsidR="005C129E" w:rsidRPr="005C129E" w:rsidRDefault="005C129E" w:rsidP="005C129E">
            <w:pPr>
              <w:jc w:val="both"/>
              <w:rPr>
                <w:sz w:val="24"/>
                <w:szCs w:val="24"/>
              </w:rPr>
            </w:pPr>
            <w:r w:rsidRPr="005C129E">
              <w:rPr>
                <w:sz w:val="24"/>
                <w:szCs w:val="24"/>
              </w:rPr>
              <w:t xml:space="preserve">Используемая фанера должна быть водостойкой фанерой марки ФСФ, из лиственных пород. </w:t>
            </w:r>
          </w:p>
          <w:p w:rsidR="005C129E" w:rsidRPr="005C129E" w:rsidRDefault="005C129E" w:rsidP="005C129E">
            <w:pPr>
              <w:jc w:val="both"/>
              <w:rPr>
                <w:sz w:val="24"/>
                <w:szCs w:val="24"/>
              </w:rPr>
            </w:pPr>
            <w:r w:rsidRPr="005C129E">
              <w:rPr>
                <w:sz w:val="24"/>
                <w:szCs w:val="24"/>
              </w:rPr>
              <w:t>При изготовлении несущих конструкций (столбов) сечением не менее 100х100мм, должна быть использована технология склейки под прессом нескольких слоев древесины.</w:t>
            </w:r>
          </w:p>
          <w:p w:rsidR="005C129E" w:rsidRPr="005C129E" w:rsidRDefault="005C129E" w:rsidP="005C129E">
            <w:pPr>
              <w:jc w:val="both"/>
              <w:rPr>
                <w:sz w:val="24"/>
                <w:szCs w:val="24"/>
              </w:rPr>
            </w:pPr>
            <w:r w:rsidRPr="005C129E">
              <w:rPr>
                <w:sz w:val="24"/>
                <w:szCs w:val="24"/>
              </w:rPr>
              <w:t xml:space="preserve">Деревянные детали должны быть тщательно отшлифованы, кромки закруглены и окрашены </w:t>
            </w:r>
            <w:r w:rsidRPr="009D7470">
              <w:rPr>
                <w:rFonts w:eastAsiaTheme="minorHAnsi"/>
                <w:sz w:val="24"/>
                <w:szCs w:val="24"/>
                <w:lang w:eastAsia="en-US"/>
              </w:rPr>
              <w:t xml:space="preserve"> с применением лака с морилкой</w:t>
            </w:r>
            <w:r w:rsidRPr="005C129E">
              <w:rPr>
                <w:sz w:val="24"/>
                <w:szCs w:val="24"/>
              </w:rPr>
              <w:t>,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5C129E" w:rsidRPr="005C129E" w:rsidRDefault="005C129E" w:rsidP="005C129E">
            <w:pPr>
              <w:jc w:val="both"/>
              <w:rPr>
                <w:sz w:val="24"/>
                <w:szCs w:val="24"/>
              </w:rPr>
            </w:pPr>
            <w:r w:rsidRPr="005C129E">
              <w:rPr>
                <w:sz w:val="24"/>
                <w:szCs w:val="24"/>
              </w:rPr>
              <w:t>Металлические элементы окрашены яркими порошковыми красками с предварительной  антикоррозийной обработкой.</w:t>
            </w:r>
          </w:p>
          <w:p w:rsidR="005C129E" w:rsidRPr="005C129E" w:rsidRDefault="005C129E" w:rsidP="005C129E">
            <w:pPr>
              <w:jc w:val="both"/>
              <w:rPr>
                <w:sz w:val="24"/>
                <w:szCs w:val="24"/>
              </w:rPr>
            </w:pPr>
            <w:r w:rsidRPr="005C129E">
              <w:rPr>
                <w:sz w:val="24"/>
                <w:szCs w:val="24"/>
              </w:rPr>
              <w:t>Выступающие концы болтовых соединений должны закрываться пластиковыми заглушками.</w:t>
            </w:r>
          </w:p>
          <w:p w:rsidR="005C129E" w:rsidRPr="005C129E" w:rsidRDefault="005C129E" w:rsidP="005C129E">
            <w:pPr>
              <w:jc w:val="both"/>
              <w:rPr>
                <w:sz w:val="24"/>
                <w:szCs w:val="24"/>
              </w:rPr>
            </w:pPr>
            <w:r w:rsidRPr="005C129E">
              <w:rPr>
                <w:sz w:val="24"/>
                <w:szCs w:val="24"/>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p w:rsidR="00372223" w:rsidRPr="009350CC" w:rsidRDefault="00372223" w:rsidP="005C129E">
            <w:pPr>
              <w:jc w:val="both"/>
              <w:rPr>
                <w:sz w:val="24"/>
                <w:szCs w:val="24"/>
              </w:rPr>
            </w:pPr>
          </w:p>
        </w:tc>
      </w:tr>
    </w:tbl>
    <w:p w:rsidR="00063586" w:rsidRDefault="00063586"/>
    <w:sectPr w:rsidR="00063586" w:rsidSect="009D7470">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0"/>
  <w:defaultTabStop w:val="708"/>
  <w:characterSpacingControl w:val="doNotCompress"/>
  <w:compat>
    <w:compatSetting w:name="compatibilityMode" w:uri="http://schemas.microsoft.com/office/word" w:val="12"/>
  </w:compat>
  <w:rsids>
    <w:rsidRoot w:val="001B4E0D"/>
    <w:rsid w:val="00060AF4"/>
    <w:rsid w:val="00063586"/>
    <w:rsid w:val="001B00A7"/>
    <w:rsid w:val="001B4E0D"/>
    <w:rsid w:val="002072C6"/>
    <w:rsid w:val="00242598"/>
    <w:rsid w:val="00302DC8"/>
    <w:rsid w:val="0034698E"/>
    <w:rsid w:val="00372223"/>
    <w:rsid w:val="0056425C"/>
    <w:rsid w:val="0058732B"/>
    <w:rsid w:val="005C129E"/>
    <w:rsid w:val="006E567B"/>
    <w:rsid w:val="00701AE1"/>
    <w:rsid w:val="00755F7C"/>
    <w:rsid w:val="00834208"/>
    <w:rsid w:val="00896727"/>
    <w:rsid w:val="00923506"/>
    <w:rsid w:val="00924763"/>
    <w:rsid w:val="009A74FE"/>
    <w:rsid w:val="009D7470"/>
    <w:rsid w:val="00B9177F"/>
    <w:rsid w:val="00BE7D8B"/>
    <w:rsid w:val="00C942EC"/>
    <w:rsid w:val="00D0447A"/>
    <w:rsid w:val="00E27B9C"/>
    <w:rsid w:val="00ED4944"/>
    <w:rsid w:val="00F04CD9"/>
    <w:rsid w:val="00F71A06"/>
    <w:rsid w:val="00FB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12890-6224-446F-888E-C183F6AE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22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223"/>
    <w:pPr>
      <w:ind w:left="720"/>
      <w:contextualSpacing/>
    </w:pPr>
  </w:style>
  <w:style w:type="table" w:styleId="a4">
    <w:name w:val="Table Grid"/>
    <w:basedOn w:val="a1"/>
    <w:uiPriority w:val="59"/>
    <w:rsid w:val="0037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D4944"/>
    <w:rPr>
      <w:rFonts w:ascii="Tahoma" w:hAnsi="Tahoma" w:cs="Tahoma"/>
      <w:sz w:val="16"/>
      <w:szCs w:val="16"/>
    </w:rPr>
  </w:style>
  <w:style w:type="character" w:customStyle="1" w:styleId="a6">
    <w:name w:val="Текст выноски Знак"/>
    <w:basedOn w:val="a0"/>
    <w:link w:val="a5"/>
    <w:uiPriority w:val="99"/>
    <w:semiHidden/>
    <w:rsid w:val="00ED494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2</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Кадочников Константин Сергеевич</cp:lastModifiedBy>
  <cp:revision>18</cp:revision>
  <dcterms:created xsi:type="dcterms:W3CDTF">2013-04-12T06:33:00Z</dcterms:created>
  <dcterms:modified xsi:type="dcterms:W3CDTF">2020-03-13T02:55:00Z</dcterms:modified>
</cp:coreProperties>
</file>