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3"/>
        <w:gridCol w:w="9067"/>
      </w:tblGrid>
      <w:tr w:rsidR="005E1A3F" w:rsidTr="00C60CFE">
        <w:tc>
          <w:tcPr>
            <w:tcW w:w="5495" w:type="dxa"/>
          </w:tcPr>
          <w:p w:rsidR="00E74EF1" w:rsidRDefault="00E74EF1" w:rsidP="004C72E4">
            <w:pPr>
              <w:rPr>
                <w:noProof/>
                <w:lang w:eastAsia="ru-RU"/>
              </w:rPr>
            </w:pPr>
          </w:p>
          <w:p w:rsidR="00E74EF1" w:rsidRDefault="00E74EF1" w:rsidP="004C72E4">
            <w:pPr>
              <w:rPr>
                <w:noProof/>
                <w:lang w:eastAsia="ru-RU"/>
              </w:rPr>
            </w:pPr>
          </w:p>
          <w:p w:rsidR="00E74EF1" w:rsidRDefault="00E74EF1" w:rsidP="004C72E4">
            <w:pPr>
              <w:rPr>
                <w:noProof/>
                <w:lang w:eastAsia="ru-RU"/>
              </w:rPr>
            </w:pPr>
          </w:p>
          <w:p w:rsidR="00E74EF1" w:rsidRDefault="00E74EF1" w:rsidP="004C72E4">
            <w:pPr>
              <w:rPr>
                <w:noProof/>
                <w:lang w:eastAsia="ru-RU"/>
              </w:rPr>
            </w:pPr>
          </w:p>
          <w:p w:rsidR="00E74EF1" w:rsidRDefault="00E74EF1" w:rsidP="004C72E4">
            <w:pPr>
              <w:rPr>
                <w:noProof/>
                <w:lang w:eastAsia="ru-RU"/>
              </w:rPr>
            </w:pPr>
          </w:p>
          <w:p w:rsidR="005E1A3F" w:rsidRDefault="00C45B76" w:rsidP="004C72E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33600" cy="21336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434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:rsidR="00154ED5" w:rsidRPr="00855FED" w:rsidRDefault="00855FED" w:rsidP="00154ED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Игровой элемент «Часы» 0434</w:t>
            </w:r>
          </w:p>
          <w:p w:rsidR="00C846B8" w:rsidRDefault="00C846B8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не менее: длина – 1</w:t>
            </w:r>
            <w:r w:rsidR="00936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мм, ширина - </w:t>
            </w:r>
            <w:r w:rsidR="0085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="00154ED5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мм, высота - </w:t>
            </w:r>
            <w:r w:rsidR="0085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</w:t>
            </w:r>
            <w:r w:rsidR="00154ED5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</w:t>
            </w:r>
          </w:p>
          <w:p w:rsidR="002172BA" w:rsidRDefault="002172BA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элемент выполнен в виде круглого циферблата</w:t>
            </w:r>
            <w:r w:rsidR="001A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вращающимися стрелками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закрепленного на вертикальных стойках</w:t>
            </w:r>
          </w:p>
          <w:p w:rsidR="00936BC8" w:rsidRDefault="002172BA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Стойки</w:t>
            </w:r>
            <w:r w:rsidR="00936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936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быть</w:t>
            </w:r>
            <w:r w:rsidR="00C846B8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C846B8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клееного бруса</w:t>
            </w:r>
            <w:r w:rsidR="00C8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846B8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сечением не менее 100*100 </w:t>
            </w:r>
            <w:proofErr w:type="gramStart"/>
            <w:r w:rsidR="00C846B8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мм.,</w:t>
            </w:r>
            <w:proofErr w:type="gramEnd"/>
            <w:r w:rsidR="00C8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46B8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влажность пиломатериала не более 12%.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Циферблат должен быть изготовлен из водостойкой фанеры, толщиной не менее 18 мм, декоративные элементы - из водостойкой фанеры толщиной не менее 9 мм.</w:t>
            </w:r>
          </w:p>
          <w:p w:rsidR="00330943" w:rsidRDefault="00330943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Верхние торцевые части бруса должны быть закрыты пластмассовыми </w:t>
            </w:r>
            <w:r w:rsidR="00E55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заглушками. </w:t>
            </w:r>
          </w:p>
          <w:p w:rsidR="00154ED5" w:rsidRPr="00154ED5" w:rsidRDefault="00154ED5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изготовлении несущих конструкций (столбов) должна быть использована технология склейки под прессом нескольких слоев древесины.</w:t>
            </w:r>
          </w:p>
          <w:p w:rsidR="00C60CFE" w:rsidRPr="008D25C8" w:rsidRDefault="00C60CFE" w:rsidP="00C60CF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C60CFE" w:rsidRDefault="00154ED5" w:rsidP="00C60C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Деревянные детали должны быть тщательно отшлифованы, кромки закруглены и окрашены яркими двухкомпонентными </w:t>
            </w:r>
            <w:proofErr w:type="gramStart"/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красками,  стойкими</w:t>
            </w:r>
            <w:proofErr w:type="gramEnd"/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 сложным погодным условиям, истиранию, действию ультрафиолета и специально предназначенными для применения на детских площадках, крепеж оцинкован. Металлические элементы окрашены яркими порошковыми красками с предварительной  антикоррозийной обработкой. </w:t>
            </w:r>
            <w:r w:rsidR="00C60CFE" w:rsidRPr="008D25C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 w:rsidR="00C60CFE"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="00C60CFE"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  <w:p w:rsidR="00EF10BE" w:rsidRPr="00C60CFE" w:rsidRDefault="00C60CFE" w:rsidP="00C60C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2E3">
              <w:rPr>
                <w:rFonts w:ascii="Times New Roman" w:hAnsi="Times New Roman"/>
                <w:sz w:val="24"/>
                <w:szCs w:val="24"/>
              </w:rPr>
              <w:t>Обязательно наличие закладных де</w:t>
            </w:r>
            <w:r>
              <w:rPr>
                <w:rFonts w:ascii="Times New Roman" w:hAnsi="Times New Roman"/>
                <w:sz w:val="24"/>
                <w:szCs w:val="24"/>
              </w:rPr>
              <w:t>талей для монтажа, изготовленных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из: труба металлическая </w:t>
            </w:r>
            <w:r>
              <w:rPr>
                <w:rFonts w:ascii="Times New Roman" w:hAnsi="Times New Roman"/>
                <w:sz w:val="24"/>
                <w:szCs w:val="24"/>
              </w:rPr>
              <w:t>сечением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не менее </w:t>
            </w:r>
            <w:r>
              <w:rPr>
                <w:rFonts w:ascii="Times New Roman" w:hAnsi="Times New Roman"/>
                <w:sz w:val="24"/>
                <w:szCs w:val="24"/>
              </w:rPr>
              <w:t>50х25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мм, сталь листовая, толщиной не менее 3 мм.</w:t>
            </w:r>
          </w:p>
        </w:tc>
      </w:tr>
    </w:tbl>
    <w:p w:rsidR="00C774AF" w:rsidRDefault="00C774AF">
      <w:bookmarkStart w:id="0" w:name="_GoBack"/>
      <w:bookmarkEnd w:id="0"/>
    </w:p>
    <w:sectPr w:rsidR="00C774AF" w:rsidSect="005E1A3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E9A"/>
    <w:rsid w:val="00086403"/>
    <w:rsid w:val="000C4DE6"/>
    <w:rsid w:val="00154ED5"/>
    <w:rsid w:val="001A5811"/>
    <w:rsid w:val="001E7411"/>
    <w:rsid w:val="0021126C"/>
    <w:rsid w:val="00214AF8"/>
    <w:rsid w:val="002172BA"/>
    <w:rsid w:val="002C0609"/>
    <w:rsid w:val="00321E9A"/>
    <w:rsid w:val="00330943"/>
    <w:rsid w:val="00334887"/>
    <w:rsid w:val="003775F5"/>
    <w:rsid w:val="003C7D6C"/>
    <w:rsid w:val="003D3A5D"/>
    <w:rsid w:val="003E5104"/>
    <w:rsid w:val="00404A1A"/>
    <w:rsid w:val="0045556B"/>
    <w:rsid w:val="004C72E4"/>
    <w:rsid w:val="005424B8"/>
    <w:rsid w:val="00563BD1"/>
    <w:rsid w:val="005E1A3F"/>
    <w:rsid w:val="006262CB"/>
    <w:rsid w:val="00654ABB"/>
    <w:rsid w:val="00775E58"/>
    <w:rsid w:val="00777050"/>
    <w:rsid w:val="007C1D8B"/>
    <w:rsid w:val="00804401"/>
    <w:rsid w:val="00836DFD"/>
    <w:rsid w:val="00855FED"/>
    <w:rsid w:val="009178A3"/>
    <w:rsid w:val="00936BC8"/>
    <w:rsid w:val="00970DD8"/>
    <w:rsid w:val="009D4454"/>
    <w:rsid w:val="00A86938"/>
    <w:rsid w:val="00AC76CD"/>
    <w:rsid w:val="00BB5996"/>
    <w:rsid w:val="00C45B76"/>
    <w:rsid w:val="00C60CFE"/>
    <w:rsid w:val="00C71128"/>
    <w:rsid w:val="00C774AF"/>
    <w:rsid w:val="00C846B8"/>
    <w:rsid w:val="00C876AB"/>
    <w:rsid w:val="00DA4475"/>
    <w:rsid w:val="00E222AC"/>
    <w:rsid w:val="00E5535F"/>
    <w:rsid w:val="00E74EF1"/>
    <w:rsid w:val="00E8234C"/>
    <w:rsid w:val="00EE6E9B"/>
    <w:rsid w:val="00EF10BE"/>
    <w:rsid w:val="00F40055"/>
    <w:rsid w:val="00F7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46189A-9A10-4B24-99FA-61DFEB7B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6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Маслова Лариса Васильевна</cp:lastModifiedBy>
  <cp:revision>8</cp:revision>
  <dcterms:created xsi:type="dcterms:W3CDTF">2018-04-26T08:55:00Z</dcterms:created>
  <dcterms:modified xsi:type="dcterms:W3CDTF">2018-04-26T09:07:00Z</dcterms:modified>
</cp:coreProperties>
</file>