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76"/>
      </w:tblGrid>
      <w:tr w:rsidR="00D4171F" w:rsidRPr="008D25C8" w:rsidTr="0041797F">
        <w:tc>
          <w:tcPr>
            <w:tcW w:w="4786" w:type="dxa"/>
            <w:shd w:val="clear" w:color="auto" w:fill="auto"/>
            <w:vAlign w:val="center"/>
          </w:tcPr>
          <w:p w:rsidR="004A6329" w:rsidRDefault="008F777F" w:rsidP="0041797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37171" cy="246675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9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362" cy="246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329" w:rsidRDefault="004A6329" w:rsidP="0041797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A6329" w:rsidRDefault="004A6329" w:rsidP="0041797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A6329" w:rsidRDefault="004A6329" w:rsidP="0041797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4171F" w:rsidRPr="008D25C8" w:rsidRDefault="00D4171F" w:rsidP="00417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3B069F" w:rsidRPr="00B029AA" w:rsidRDefault="003B069F" w:rsidP="003B06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069F">
              <w:rPr>
                <w:rFonts w:ascii="Times New Roman" w:hAnsi="Times New Roman"/>
                <w:b/>
                <w:sz w:val="24"/>
                <w:szCs w:val="24"/>
              </w:rPr>
              <w:t>Скамья для запасных игроков 0798</w:t>
            </w:r>
            <w:bookmarkStart w:id="0" w:name="_GoBack"/>
            <w:bookmarkEnd w:id="0"/>
          </w:p>
          <w:p w:rsidR="003B069F" w:rsidRPr="003B069F" w:rsidRDefault="003B069F" w:rsidP="003B0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9F">
              <w:rPr>
                <w:rFonts w:ascii="Times New Roman" w:hAnsi="Times New Roman"/>
                <w:sz w:val="24"/>
                <w:szCs w:val="24"/>
              </w:rPr>
              <w:t>Размер не менее</w:t>
            </w:r>
            <w:r w:rsidR="00F77B84">
              <w:rPr>
                <w:rFonts w:ascii="Times New Roman" w:hAnsi="Times New Roman"/>
                <w:sz w:val="24"/>
                <w:szCs w:val="24"/>
              </w:rPr>
              <w:t xml:space="preserve">: длина – 4200 </w:t>
            </w:r>
            <w:proofErr w:type="gramStart"/>
            <w:r w:rsidR="00F77B84">
              <w:rPr>
                <w:rFonts w:ascii="Times New Roman" w:hAnsi="Times New Roman"/>
                <w:sz w:val="24"/>
                <w:szCs w:val="24"/>
              </w:rPr>
              <w:t>мм..</w:t>
            </w:r>
            <w:proofErr w:type="gramEnd"/>
            <w:r w:rsidR="00F77B84">
              <w:rPr>
                <w:rFonts w:ascii="Times New Roman" w:hAnsi="Times New Roman"/>
                <w:sz w:val="24"/>
                <w:szCs w:val="24"/>
              </w:rPr>
              <w:t>, ширина – 15</w:t>
            </w:r>
            <w:r w:rsidRPr="003B069F">
              <w:rPr>
                <w:rFonts w:ascii="Times New Roman" w:hAnsi="Times New Roman"/>
                <w:sz w:val="24"/>
                <w:szCs w:val="24"/>
              </w:rPr>
              <w:t>00 мм., высота – 2500 мм.</w:t>
            </w:r>
          </w:p>
          <w:p w:rsidR="003B069F" w:rsidRPr="003B069F" w:rsidRDefault="003B069F" w:rsidP="003B0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9F">
              <w:rPr>
                <w:rFonts w:ascii="Times New Roman" w:hAnsi="Times New Roman"/>
                <w:sz w:val="24"/>
                <w:szCs w:val="24"/>
              </w:rPr>
              <w:t>Изделие предназначено для запасных игроков, и должно представлять собой навес, с расположенными под ним сиденьями, не менее восьми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штук</w:t>
            </w:r>
            <w:r w:rsidRPr="003B06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1C6" w:rsidRDefault="003B069F" w:rsidP="003B0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9F">
              <w:rPr>
                <w:rFonts w:ascii="Times New Roman" w:hAnsi="Times New Roman"/>
                <w:sz w:val="24"/>
                <w:szCs w:val="24"/>
              </w:rPr>
              <w:t>Сиденья пластмассовые со спинками, антивандального исполнения. Сиденье должно содержать не ме</w:t>
            </w:r>
            <w:r w:rsidR="006332AD">
              <w:rPr>
                <w:rFonts w:ascii="Times New Roman" w:hAnsi="Times New Roman"/>
                <w:sz w:val="24"/>
                <w:szCs w:val="24"/>
              </w:rPr>
              <w:t>нее 4 (четырех) точек крепления</w:t>
            </w:r>
            <w:r w:rsidRPr="003B069F">
              <w:rPr>
                <w:rFonts w:ascii="Times New Roman" w:hAnsi="Times New Roman"/>
                <w:sz w:val="24"/>
                <w:szCs w:val="24"/>
              </w:rPr>
              <w:t xml:space="preserve">. Сиденья должны быть изготовлены с применением экологически нейтральных материалов, не оказывающих вредного воздействия на здоровье людей, температурный режим эксплуатации от -40 до +50 С. Все крепежные элементы оцинкованы. </w:t>
            </w:r>
          </w:p>
          <w:p w:rsidR="003B069F" w:rsidRDefault="003B069F" w:rsidP="003B0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9F">
              <w:rPr>
                <w:rFonts w:ascii="Times New Roman" w:hAnsi="Times New Roman"/>
                <w:sz w:val="24"/>
                <w:szCs w:val="24"/>
              </w:rPr>
              <w:t>Основание навеса изготовлено из металлической профильн</w:t>
            </w:r>
            <w:r w:rsidR="00F77B84">
              <w:rPr>
                <w:rFonts w:ascii="Times New Roman" w:hAnsi="Times New Roman"/>
                <w:sz w:val="24"/>
                <w:szCs w:val="24"/>
              </w:rPr>
              <w:t>ой трубы, сечением не менее 30*30 мм.</w:t>
            </w:r>
          </w:p>
          <w:p w:rsidR="003B069F" w:rsidRPr="003B069F" w:rsidRDefault="003B069F" w:rsidP="003B0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Крыша должна быть изготовлена из </w:t>
            </w:r>
            <w:r w:rsidRPr="003B069F">
              <w:rPr>
                <w:rFonts w:ascii="Times New Roman" w:hAnsi="Times New Roman"/>
                <w:sz w:val="24"/>
                <w:szCs w:val="24"/>
              </w:rPr>
              <w:t xml:space="preserve">поликарбоната со специальный защитным слоем, нанесенным на наружную поверхность листов, препятствует проникновению УФ излучений, толщина поликарбоната </w:t>
            </w:r>
            <w:r w:rsidR="00CC01C6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3B069F">
              <w:rPr>
                <w:rFonts w:ascii="Times New Roman" w:hAnsi="Times New Roman"/>
                <w:sz w:val="24"/>
                <w:szCs w:val="24"/>
              </w:rPr>
              <w:t>8 мм.</w:t>
            </w:r>
          </w:p>
          <w:p w:rsidR="00456070" w:rsidRPr="008D25C8" w:rsidRDefault="003B069F" w:rsidP="003B0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9F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красками. Болтовые соединения закрыты защитными элементами.</w:t>
            </w:r>
          </w:p>
        </w:tc>
      </w:tr>
    </w:tbl>
    <w:p w:rsidR="003736FE" w:rsidRDefault="003736FE" w:rsidP="00E32FFC"/>
    <w:sectPr w:rsidR="003736FE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1C"/>
    <w:rsid w:val="000D3440"/>
    <w:rsid w:val="001157C4"/>
    <w:rsid w:val="001248DC"/>
    <w:rsid w:val="001B29DD"/>
    <w:rsid w:val="00260425"/>
    <w:rsid w:val="003263EE"/>
    <w:rsid w:val="003736FE"/>
    <w:rsid w:val="0038431C"/>
    <w:rsid w:val="003A4D5D"/>
    <w:rsid w:val="003B069F"/>
    <w:rsid w:val="0041797F"/>
    <w:rsid w:val="00456070"/>
    <w:rsid w:val="004A6329"/>
    <w:rsid w:val="00580068"/>
    <w:rsid w:val="00626FBD"/>
    <w:rsid w:val="006332AD"/>
    <w:rsid w:val="00671C45"/>
    <w:rsid w:val="00870B81"/>
    <w:rsid w:val="0088172B"/>
    <w:rsid w:val="008924B1"/>
    <w:rsid w:val="008D23F0"/>
    <w:rsid w:val="008F777F"/>
    <w:rsid w:val="009870DE"/>
    <w:rsid w:val="00A43F66"/>
    <w:rsid w:val="00A501C0"/>
    <w:rsid w:val="00B029AA"/>
    <w:rsid w:val="00B577A9"/>
    <w:rsid w:val="00B619C5"/>
    <w:rsid w:val="00C304CD"/>
    <w:rsid w:val="00CC01C6"/>
    <w:rsid w:val="00D03788"/>
    <w:rsid w:val="00D4171F"/>
    <w:rsid w:val="00D65229"/>
    <w:rsid w:val="00DA6F87"/>
    <w:rsid w:val="00DD4DBD"/>
    <w:rsid w:val="00DF7A31"/>
    <w:rsid w:val="00E32FFC"/>
    <w:rsid w:val="00EF5239"/>
    <w:rsid w:val="00F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38997-167C-42A2-819B-E4454710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2014-07-25T03:52:00Z</dcterms:created>
  <dcterms:modified xsi:type="dcterms:W3CDTF">2018-03-23T03:18:00Z</dcterms:modified>
</cp:coreProperties>
</file>