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96"/>
        <w:gridCol w:w="8640"/>
      </w:tblGrid>
      <w:tr w:rsidR="0038632D" w:rsidRPr="00430063" w:rsidTr="00527A14">
        <w:trPr>
          <w:trHeight w:val="6936"/>
          <w:jc w:val="center"/>
        </w:trPr>
        <w:tc>
          <w:tcPr>
            <w:tcW w:w="3696" w:type="dxa"/>
            <w:vAlign w:val="center"/>
          </w:tcPr>
          <w:p w:rsidR="0038632D" w:rsidRPr="00430063" w:rsidRDefault="00527A14" w:rsidP="0080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43300" cy="203486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05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379" cy="204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:rsidR="0038632D" w:rsidRPr="00BE54AB" w:rsidRDefault="00321321" w:rsidP="00CB3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Уголок отдыха 0605</w:t>
            </w:r>
            <w:r w:rsidR="00BD731C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  <w:p w:rsidR="0038632D" w:rsidRPr="00430063" w:rsidRDefault="0038632D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: длина</w:t>
            </w:r>
            <w:r w:rsidR="00AF2EA7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 w:rsidR="00AF2EA7" w:rsidRPr="00AF2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31C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- 1380 мм, высота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7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54AB" w:rsidRPr="00BE5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CB3291" w:rsidRDefault="0038632D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Конструкция состоит из двух скамеек со спинками и столика, расположенного между ними.</w:t>
            </w:r>
          </w:p>
          <w:p w:rsidR="00CB3291" w:rsidRDefault="00CB3291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должен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-</w:t>
            </w:r>
            <w:r w:rsidR="00BD731C">
              <w:rPr>
                <w:rFonts w:ascii="Times New Roman" w:hAnsi="Times New Roman" w:cs="Times New Roman"/>
                <w:sz w:val="24"/>
                <w:szCs w:val="24"/>
              </w:rPr>
              <w:t xml:space="preserve"> 1480 мм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, ширина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мм, изготовлен из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31C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 xml:space="preserve"> фанеры</w:t>
            </w:r>
            <w:r w:rsidR="00BD7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 xml:space="preserve"> толщиной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5B3B2C" w:rsidRDefault="00BD731C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сиденье - набор из калиброванного пиломатериала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толщиной не менее 40 мм, имеет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длина – 14</w:t>
            </w:r>
            <w:r w:rsidR="00527A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0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спинка изготовлена из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калиброванного пиломатериала,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толщиной не менее 30 мм,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 2-х штук,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>т размеры не менее: длина – 14</w:t>
            </w:r>
            <w:r w:rsidR="00527A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, ширина </w:t>
            </w:r>
            <w:r w:rsidR="00E50D0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CB3291" w:rsidRDefault="005B3B2C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уголка отдыха изготовлено из металлической профиль</w:t>
            </w:r>
            <w:r w:rsidR="00BD731C">
              <w:rPr>
                <w:rFonts w:ascii="Times New Roman" w:hAnsi="Times New Roman" w:cs="Times New Roman"/>
                <w:sz w:val="24"/>
                <w:szCs w:val="24"/>
              </w:rPr>
              <w:t>ной трубы сечением не менее 30х30 мм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, для дополнительной жесткости основание стола оборудовано горизонтальной перекладиной, изготовленной из металлической профиль</w:t>
            </w:r>
            <w:r w:rsidR="00BD731C">
              <w:rPr>
                <w:rFonts w:ascii="Times New Roman" w:hAnsi="Times New Roman" w:cs="Times New Roman"/>
                <w:sz w:val="24"/>
                <w:szCs w:val="24"/>
              </w:rPr>
              <w:t>ной трубы, сечением не менее 15х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15 мм.</w:t>
            </w:r>
          </w:p>
          <w:p w:rsidR="0038632D" w:rsidRPr="00527A14" w:rsidRDefault="005B3B2C" w:rsidP="00BD7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B2C">
              <w:rPr>
                <w:rFonts w:ascii="Times New Roman" w:hAnsi="Times New Roman" w:cs="Times New Roman"/>
                <w:sz w:val="24"/>
                <w:szCs w:val="24"/>
              </w:rPr>
              <w:t>Влажность пиломатериала не более 12%.</w:t>
            </w:r>
            <w:bookmarkStart w:id="0" w:name="_GoBack"/>
            <w:bookmarkEnd w:id="0"/>
            <w:r w:rsidR="0038632D"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2C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площадках, крепеж оцинкован.</w:t>
            </w:r>
            <w:r w:rsidRPr="005B3B2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элементы окрашены яркими порошковыми красками с предварительной  антикоррозийной обработкой. </w:t>
            </w:r>
            <w:r w:rsidR="00527A14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527A14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527A14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A67596" w:rsidRDefault="00A67596"/>
    <w:sectPr w:rsidR="00A67596" w:rsidSect="00422A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93"/>
    <w:rsid w:val="00092693"/>
    <w:rsid w:val="00195011"/>
    <w:rsid w:val="001A189F"/>
    <w:rsid w:val="0020369C"/>
    <w:rsid w:val="00270D68"/>
    <w:rsid w:val="00321321"/>
    <w:rsid w:val="0038632D"/>
    <w:rsid w:val="003A25BB"/>
    <w:rsid w:val="003B1B5A"/>
    <w:rsid w:val="00422A5D"/>
    <w:rsid w:val="00430063"/>
    <w:rsid w:val="00527A14"/>
    <w:rsid w:val="005B3B2C"/>
    <w:rsid w:val="00800FCA"/>
    <w:rsid w:val="00A67596"/>
    <w:rsid w:val="00AF2EA7"/>
    <w:rsid w:val="00BD731C"/>
    <w:rsid w:val="00BE54AB"/>
    <w:rsid w:val="00C25FB8"/>
    <w:rsid w:val="00CB3291"/>
    <w:rsid w:val="00E5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92E6F-3775-4AF0-B12C-94B9E4AD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3</cp:revision>
  <dcterms:created xsi:type="dcterms:W3CDTF">2019-04-19T07:12:00Z</dcterms:created>
  <dcterms:modified xsi:type="dcterms:W3CDTF">2019-04-19T07:18:00Z</dcterms:modified>
</cp:coreProperties>
</file>