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9923"/>
      </w:tblGrid>
      <w:tr w:rsidR="00D4171F" w:rsidRPr="008D25C8" w:rsidTr="007929F9">
        <w:tc>
          <w:tcPr>
            <w:tcW w:w="5211" w:type="dxa"/>
            <w:shd w:val="clear" w:color="auto" w:fill="auto"/>
            <w:vAlign w:val="center"/>
          </w:tcPr>
          <w:p w:rsidR="00D4171F" w:rsidRPr="008D25C8" w:rsidRDefault="00A77F58" w:rsidP="00FC4B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27632" cy="21336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437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7632" cy="213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3" w:type="dxa"/>
            <w:shd w:val="clear" w:color="auto" w:fill="auto"/>
          </w:tcPr>
          <w:p w:rsidR="00D4171F" w:rsidRPr="003B60C2" w:rsidRDefault="008630DB" w:rsidP="009471A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="00D4171F" w:rsidRPr="008D25C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D04C1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="003A68D3">
              <w:rPr>
                <w:rFonts w:ascii="Times New Roman" w:hAnsi="Times New Roman"/>
                <w:b/>
                <w:sz w:val="24"/>
                <w:szCs w:val="24"/>
              </w:rPr>
              <w:t>гровой элемент</w:t>
            </w:r>
            <w:r w:rsidR="00654D9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D04C1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3A68D3">
              <w:rPr>
                <w:rFonts w:ascii="Times New Roman" w:hAnsi="Times New Roman"/>
                <w:b/>
                <w:sz w:val="24"/>
                <w:szCs w:val="24"/>
              </w:rPr>
              <w:t>Карта</w:t>
            </w:r>
            <w:r w:rsidR="00FD04C1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r w:rsidR="003A68D3">
              <w:rPr>
                <w:rFonts w:ascii="Times New Roman" w:hAnsi="Times New Roman"/>
                <w:b/>
                <w:sz w:val="24"/>
                <w:szCs w:val="24"/>
              </w:rPr>
              <w:t>0437</w:t>
            </w:r>
          </w:p>
          <w:p w:rsidR="002F2EDF" w:rsidRPr="002F2EDF" w:rsidRDefault="008630DB" w:rsidP="009471A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B67719">
              <w:rPr>
                <w:rFonts w:ascii="Times New Roman" w:hAnsi="Times New Roman"/>
                <w:sz w:val="24"/>
                <w:szCs w:val="24"/>
              </w:rPr>
              <w:t xml:space="preserve">Размер не менее: длина – </w:t>
            </w:r>
            <w:r w:rsidR="003A68D3">
              <w:rPr>
                <w:rFonts w:ascii="Times New Roman" w:hAnsi="Times New Roman"/>
                <w:sz w:val="24"/>
                <w:szCs w:val="24"/>
              </w:rPr>
              <w:t>1710</w:t>
            </w:r>
            <w:r w:rsidR="00605D0B"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  <w:r w:rsidR="002F2EDF" w:rsidRPr="002F2EDF">
              <w:rPr>
                <w:rFonts w:ascii="Times New Roman" w:hAnsi="Times New Roman"/>
                <w:sz w:val="24"/>
                <w:szCs w:val="24"/>
              </w:rPr>
              <w:t>,</w:t>
            </w:r>
            <w:r w:rsidR="00B67719">
              <w:rPr>
                <w:rFonts w:ascii="Times New Roman" w:hAnsi="Times New Roman"/>
                <w:sz w:val="24"/>
                <w:szCs w:val="24"/>
              </w:rPr>
              <w:t xml:space="preserve"> ширина – </w:t>
            </w:r>
            <w:r w:rsidR="003A68D3">
              <w:rPr>
                <w:rFonts w:ascii="Times New Roman" w:hAnsi="Times New Roman"/>
                <w:sz w:val="24"/>
                <w:szCs w:val="24"/>
              </w:rPr>
              <w:t>520</w:t>
            </w:r>
            <w:r w:rsidR="00605D0B"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  <w:r w:rsidR="006D76E9">
              <w:rPr>
                <w:rFonts w:ascii="Times New Roman" w:hAnsi="Times New Roman"/>
                <w:sz w:val="24"/>
                <w:szCs w:val="24"/>
              </w:rPr>
              <w:t xml:space="preserve">, высота – </w:t>
            </w:r>
            <w:r w:rsidR="003A68D3">
              <w:rPr>
                <w:rFonts w:ascii="Times New Roman" w:hAnsi="Times New Roman"/>
                <w:sz w:val="24"/>
                <w:szCs w:val="24"/>
              </w:rPr>
              <w:t>1990</w:t>
            </w:r>
            <w:r w:rsidR="002F2EDF" w:rsidRPr="002F2EDF"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</w:p>
          <w:p w:rsidR="003A68D3" w:rsidRDefault="008630DB" w:rsidP="009471A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3A68D3">
              <w:rPr>
                <w:rFonts w:ascii="Times New Roman" w:hAnsi="Times New Roman"/>
                <w:sz w:val="24"/>
                <w:szCs w:val="24"/>
              </w:rPr>
              <w:t xml:space="preserve">Игровой элемент </w:t>
            </w:r>
            <w:r w:rsidR="002F2EDF" w:rsidRPr="002F2EDF">
              <w:rPr>
                <w:rFonts w:ascii="Times New Roman" w:hAnsi="Times New Roman"/>
                <w:sz w:val="24"/>
                <w:szCs w:val="24"/>
              </w:rPr>
              <w:t xml:space="preserve">состоит из </w:t>
            </w:r>
            <w:r w:rsidR="003A68D3">
              <w:rPr>
                <w:rFonts w:ascii="Times New Roman" w:hAnsi="Times New Roman"/>
                <w:sz w:val="24"/>
                <w:szCs w:val="24"/>
              </w:rPr>
              <w:t xml:space="preserve">панели </w:t>
            </w:r>
            <w:r w:rsidR="00BC6351">
              <w:rPr>
                <w:rFonts w:ascii="Times New Roman" w:hAnsi="Times New Roman"/>
                <w:sz w:val="24"/>
                <w:szCs w:val="24"/>
              </w:rPr>
              <w:t>с декоративными элементами</w:t>
            </w:r>
            <w:r w:rsidR="002B58E5">
              <w:rPr>
                <w:rFonts w:ascii="Times New Roman" w:hAnsi="Times New Roman"/>
                <w:sz w:val="24"/>
                <w:szCs w:val="24"/>
              </w:rPr>
              <w:t>, выполненными в тематике «Сафари»</w:t>
            </w:r>
            <w:r w:rsidR="00330AC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471A3" w:rsidRDefault="008630DB" w:rsidP="009471A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3A68D3">
              <w:rPr>
                <w:rFonts w:ascii="Times New Roman" w:hAnsi="Times New Roman"/>
                <w:sz w:val="24"/>
                <w:szCs w:val="24"/>
              </w:rPr>
              <w:t>Игровая панель выполнена в виде лабиринта с декоративными накладками, должна быть изготовлена из водостойкой фанеры толщиной не менее 18 мм. Декоративные накладки должны быть изготовлены из водостойкой фанеры толщиной не менее 9 мм.</w:t>
            </w:r>
            <w:r w:rsidR="00B15B43">
              <w:rPr>
                <w:rFonts w:ascii="Times New Roman" w:hAnsi="Times New Roman"/>
                <w:sz w:val="24"/>
                <w:szCs w:val="24"/>
              </w:rPr>
              <w:t xml:space="preserve"> Панель должна быть закреплена на вертикальные стойки, изготовленные из калиброванного пиломатериала, сечением не менее 100х100 мм, влажность не более 12 %.</w:t>
            </w:r>
            <w:r w:rsidR="009471A3">
              <w:rPr>
                <w:rFonts w:ascii="Times New Roman" w:hAnsi="Times New Roman"/>
                <w:sz w:val="24"/>
                <w:szCs w:val="24"/>
              </w:rPr>
              <w:t xml:space="preserve"> В верхней части стойки имеют де</w:t>
            </w:r>
            <w:r w:rsidR="00E9268A">
              <w:rPr>
                <w:rFonts w:ascii="Times New Roman" w:hAnsi="Times New Roman"/>
                <w:sz w:val="24"/>
                <w:szCs w:val="24"/>
              </w:rPr>
              <w:t>коративные элементы в виде крон</w:t>
            </w:r>
            <w:bookmarkStart w:id="0" w:name="_GoBack"/>
            <w:bookmarkEnd w:id="0"/>
            <w:r w:rsidR="009471A3">
              <w:rPr>
                <w:rFonts w:ascii="Times New Roman" w:hAnsi="Times New Roman"/>
                <w:sz w:val="24"/>
                <w:szCs w:val="24"/>
              </w:rPr>
              <w:t xml:space="preserve"> деревьев, изготовленные из водостойкой фанеры, толщиной не менее 9 мм, с упорами для крепления, изготовленными из металлической трубы, диаметром не менее 21,3 мм.</w:t>
            </w:r>
          </w:p>
          <w:p w:rsidR="003B60C2" w:rsidRDefault="003B60C2" w:rsidP="009471A3">
            <w:pPr>
              <w:spacing w:after="0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Используемая фанера должна быть водостойкой фанерой марки ФСФ, из лиственных пород.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B60C2" w:rsidRPr="007F42E3" w:rsidRDefault="003B60C2" w:rsidP="009471A3">
            <w:pPr>
              <w:spacing w:after="0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2E3">
              <w:rPr>
                <w:rFonts w:ascii="Times New Roman" w:hAnsi="Times New Roman"/>
                <w:sz w:val="24"/>
                <w:szCs w:val="24"/>
              </w:rPr>
              <w:t>При изготовлении несущих конструкций (столбов)</w:t>
            </w:r>
            <w:r w:rsidRPr="00561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сечением не менее 100х100мм,</w:t>
            </w:r>
            <w:r w:rsidRPr="007F42E3">
              <w:rPr>
                <w:rFonts w:ascii="Times New Roman" w:hAnsi="Times New Roman"/>
                <w:sz w:val="24"/>
                <w:szCs w:val="24"/>
              </w:rPr>
              <w:t xml:space="preserve"> должна быть использована технология склейки под прессом нескольких слоев древесины.</w:t>
            </w:r>
          </w:p>
          <w:p w:rsidR="003B60C2" w:rsidRDefault="003B60C2" w:rsidP="009471A3">
            <w:pPr>
              <w:spacing w:after="0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Деревянные детали должны быть тщательно отшлифованы, кромки закруглены и окрашены яркими двухкомпонентными красками, стойкими к  сложным погодным условиям, истиранию, действию ультрафиолета и специально предназначенными для применения на детских площадках, крепеж оцинкован.</w:t>
            </w:r>
          </w:p>
          <w:p w:rsidR="003B60C2" w:rsidRDefault="003B60C2" w:rsidP="009471A3">
            <w:pPr>
              <w:spacing w:after="0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Металлические элементы окрашены яркими порошковыми красками с предварительной антикоррозийной обработкой.</w:t>
            </w:r>
            <w:r w:rsidR="00A77F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Выступающие концы болтовых соединений должны закрываться пластиковыми заглушками.</w:t>
            </w:r>
          </w:p>
          <w:p w:rsidR="00D4171F" w:rsidRPr="008D25C8" w:rsidRDefault="00A77F58" w:rsidP="009471A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7F42E3">
              <w:rPr>
                <w:rFonts w:ascii="Times New Roman" w:hAnsi="Times New Roman"/>
                <w:sz w:val="24"/>
                <w:szCs w:val="24"/>
              </w:rPr>
              <w:t>Обязательно наличие закладных де</w:t>
            </w:r>
            <w:r>
              <w:rPr>
                <w:rFonts w:ascii="Times New Roman" w:hAnsi="Times New Roman"/>
                <w:sz w:val="24"/>
                <w:szCs w:val="24"/>
              </w:rPr>
              <w:t>талей для монтажа, изготовленных</w:t>
            </w:r>
            <w:r w:rsidRPr="007F42E3">
              <w:rPr>
                <w:rFonts w:ascii="Times New Roman" w:hAnsi="Times New Roman"/>
                <w:sz w:val="24"/>
                <w:szCs w:val="24"/>
              </w:rPr>
              <w:t xml:space="preserve"> из: труба металлическая </w:t>
            </w:r>
            <w:r>
              <w:rPr>
                <w:rFonts w:ascii="Times New Roman" w:hAnsi="Times New Roman"/>
                <w:sz w:val="24"/>
                <w:szCs w:val="24"/>
              </w:rPr>
              <w:t>сечением</w:t>
            </w:r>
            <w:r w:rsidRPr="007F42E3">
              <w:rPr>
                <w:rFonts w:ascii="Times New Roman" w:hAnsi="Times New Roman"/>
                <w:sz w:val="24"/>
                <w:szCs w:val="24"/>
              </w:rPr>
              <w:t xml:space="preserve"> не менее </w:t>
            </w:r>
            <w:r>
              <w:rPr>
                <w:rFonts w:ascii="Times New Roman" w:hAnsi="Times New Roman"/>
                <w:sz w:val="24"/>
                <w:szCs w:val="24"/>
              </w:rPr>
              <w:t>50х25</w:t>
            </w:r>
            <w:r w:rsidRPr="007F42E3">
              <w:rPr>
                <w:rFonts w:ascii="Times New Roman" w:hAnsi="Times New Roman"/>
                <w:sz w:val="24"/>
                <w:szCs w:val="24"/>
              </w:rPr>
              <w:t xml:space="preserve"> мм, сталь листовая, толщиной не менее 3 мм.</w:t>
            </w:r>
          </w:p>
        </w:tc>
      </w:tr>
    </w:tbl>
    <w:p w:rsidR="003736FE" w:rsidRDefault="003736FE" w:rsidP="00FC4BA6">
      <w:pPr>
        <w:spacing w:after="0"/>
      </w:pPr>
    </w:p>
    <w:p w:rsidR="006D76E9" w:rsidRDefault="006D76E9" w:rsidP="005860AC">
      <w:pPr>
        <w:spacing w:after="0" w:line="240" w:lineRule="auto"/>
      </w:pPr>
    </w:p>
    <w:sectPr w:rsidR="006D76E9" w:rsidSect="00E32FFC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31C"/>
    <w:rsid w:val="00070036"/>
    <w:rsid w:val="000F7B3B"/>
    <w:rsid w:val="00100252"/>
    <w:rsid w:val="001D73EA"/>
    <w:rsid w:val="002210D5"/>
    <w:rsid w:val="00237DF0"/>
    <w:rsid w:val="002B58E5"/>
    <w:rsid w:val="002E08DB"/>
    <w:rsid w:val="002F2EDF"/>
    <w:rsid w:val="00330AC8"/>
    <w:rsid w:val="003736FE"/>
    <w:rsid w:val="0038431C"/>
    <w:rsid w:val="003A68D3"/>
    <w:rsid w:val="003B60C2"/>
    <w:rsid w:val="003C1205"/>
    <w:rsid w:val="0041797F"/>
    <w:rsid w:val="004C6C60"/>
    <w:rsid w:val="005860AC"/>
    <w:rsid w:val="005A1C74"/>
    <w:rsid w:val="005C404C"/>
    <w:rsid w:val="00605D0B"/>
    <w:rsid w:val="00625C85"/>
    <w:rsid w:val="00654D9C"/>
    <w:rsid w:val="006C3D47"/>
    <w:rsid w:val="006D76E9"/>
    <w:rsid w:val="007929F9"/>
    <w:rsid w:val="007A5F2B"/>
    <w:rsid w:val="007B510C"/>
    <w:rsid w:val="00805830"/>
    <w:rsid w:val="008630DB"/>
    <w:rsid w:val="0088172B"/>
    <w:rsid w:val="009471A3"/>
    <w:rsid w:val="0096740D"/>
    <w:rsid w:val="009B1183"/>
    <w:rsid w:val="009D1938"/>
    <w:rsid w:val="00A501C0"/>
    <w:rsid w:val="00A77F58"/>
    <w:rsid w:val="00B15B43"/>
    <w:rsid w:val="00B67719"/>
    <w:rsid w:val="00BA18B3"/>
    <w:rsid w:val="00BC6351"/>
    <w:rsid w:val="00D4171F"/>
    <w:rsid w:val="00D65A55"/>
    <w:rsid w:val="00E033C9"/>
    <w:rsid w:val="00E32FFC"/>
    <w:rsid w:val="00E332CE"/>
    <w:rsid w:val="00E9268A"/>
    <w:rsid w:val="00F168CA"/>
    <w:rsid w:val="00FC4BA6"/>
    <w:rsid w:val="00FD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61AEED-C2D3-40A3-9152-A54A057F3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1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0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01C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705F0-9296-4B3B-B450-676F3AE61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Маслова Лариса Васильевна</cp:lastModifiedBy>
  <cp:revision>4</cp:revision>
  <dcterms:created xsi:type="dcterms:W3CDTF">2019-03-13T06:41:00Z</dcterms:created>
  <dcterms:modified xsi:type="dcterms:W3CDTF">2019-03-13T08:17:00Z</dcterms:modified>
</cp:coreProperties>
</file>