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6073"/>
      </w:tblGrid>
      <w:tr w:rsidR="00071BD3" w:rsidTr="00071BD3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D3" w:rsidRPr="00710040" w:rsidRDefault="005C61D3" w:rsidP="00E460E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337759" cy="1675785"/>
                  <wp:effectExtent l="0" t="0" r="5715" b="635"/>
                  <wp:docPr id="4" name="Рисунок 4" descr="C:\Users\abramov\Desktop\Картинки для КП 2016 оригинальный размер\0602  в=2050 д=1600 ш=2140 вт=от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bramov\Desktop\Картинки для КП 2016 оригинальный размер\0602  в=2050 д=1600 ш=2140 вт=от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897" cy="1675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D3" w:rsidRPr="001E0783" w:rsidRDefault="00071BD3" w:rsidP="00E46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Уголок отдыха</w:t>
            </w:r>
            <w:r w:rsidR="004B7CFB">
              <w:rPr>
                <w:b/>
                <w:sz w:val="24"/>
                <w:szCs w:val="24"/>
              </w:rPr>
              <w:t xml:space="preserve"> с </w:t>
            </w:r>
            <w:proofErr w:type="gramStart"/>
            <w:r w:rsidR="004B7CFB">
              <w:rPr>
                <w:b/>
                <w:sz w:val="24"/>
                <w:szCs w:val="24"/>
              </w:rPr>
              <w:t xml:space="preserve">навесом </w:t>
            </w:r>
            <w:r w:rsidR="007F52DE">
              <w:rPr>
                <w:b/>
                <w:sz w:val="24"/>
                <w:szCs w:val="24"/>
              </w:rPr>
              <w:t xml:space="preserve"> 0602</w:t>
            </w:r>
            <w:proofErr w:type="gramEnd"/>
            <w:r w:rsidR="00F53FD5">
              <w:rPr>
                <w:b/>
                <w:sz w:val="24"/>
                <w:szCs w:val="24"/>
              </w:rPr>
              <w:t>/2</w:t>
            </w:r>
          </w:p>
          <w:p w:rsidR="00071BD3" w:rsidRPr="00174D8E" w:rsidRDefault="00071BD3" w:rsidP="001E13C1">
            <w:pPr>
              <w:ind w:firstLine="474"/>
              <w:jc w:val="both"/>
              <w:rPr>
                <w:sz w:val="24"/>
                <w:szCs w:val="24"/>
              </w:rPr>
            </w:pPr>
            <w:r w:rsidRPr="001E0783">
              <w:rPr>
                <w:sz w:val="24"/>
                <w:szCs w:val="24"/>
              </w:rPr>
              <w:t>Размеры</w:t>
            </w:r>
            <w:r w:rsidR="004B7CFB">
              <w:rPr>
                <w:sz w:val="24"/>
                <w:szCs w:val="24"/>
              </w:rPr>
              <w:t xml:space="preserve"> не менее</w:t>
            </w:r>
            <w:r w:rsidRPr="001E0783">
              <w:rPr>
                <w:sz w:val="24"/>
                <w:szCs w:val="24"/>
              </w:rPr>
              <w:t xml:space="preserve">: длина– </w:t>
            </w:r>
            <w:r w:rsidR="001E13C1" w:rsidRPr="001E13C1">
              <w:rPr>
                <w:sz w:val="24"/>
                <w:szCs w:val="24"/>
              </w:rPr>
              <w:t>1600</w:t>
            </w:r>
            <w:r w:rsidRPr="001E0783">
              <w:rPr>
                <w:sz w:val="24"/>
                <w:szCs w:val="24"/>
              </w:rPr>
              <w:t xml:space="preserve"> мм, ширина - </w:t>
            </w:r>
            <w:r w:rsidR="001E13C1" w:rsidRPr="001E13C1">
              <w:rPr>
                <w:sz w:val="24"/>
                <w:szCs w:val="24"/>
              </w:rPr>
              <w:t>1</w:t>
            </w:r>
            <w:r w:rsidR="003D45F9">
              <w:rPr>
                <w:sz w:val="24"/>
                <w:szCs w:val="24"/>
              </w:rPr>
              <w:t>85</w:t>
            </w:r>
            <w:r w:rsidR="001E13C1" w:rsidRPr="001E13C1">
              <w:rPr>
                <w:sz w:val="24"/>
                <w:szCs w:val="24"/>
              </w:rPr>
              <w:t>0</w:t>
            </w:r>
            <w:r w:rsidRPr="001E0783">
              <w:rPr>
                <w:sz w:val="24"/>
                <w:szCs w:val="24"/>
              </w:rPr>
              <w:t xml:space="preserve"> мм, высота </w:t>
            </w:r>
            <w:r w:rsidR="004B7CFB">
              <w:rPr>
                <w:sz w:val="24"/>
                <w:szCs w:val="24"/>
              </w:rPr>
              <w:t xml:space="preserve">- </w:t>
            </w:r>
            <w:r w:rsidR="001E13C1" w:rsidRPr="001E13C1">
              <w:rPr>
                <w:sz w:val="24"/>
                <w:szCs w:val="24"/>
              </w:rPr>
              <w:t>1</w:t>
            </w:r>
            <w:r w:rsidR="009A22AF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="001E13C1" w:rsidRPr="001E13C1">
              <w:rPr>
                <w:sz w:val="24"/>
                <w:szCs w:val="24"/>
              </w:rPr>
              <w:t>00</w:t>
            </w:r>
            <w:r w:rsidRPr="001E0783">
              <w:rPr>
                <w:sz w:val="24"/>
                <w:szCs w:val="24"/>
              </w:rPr>
              <w:t xml:space="preserve"> мм.</w:t>
            </w:r>
          </w:p>
          <w:p w:rsidR="004B7CFB" w:rsidRDefault="00071BD3" w:rsidP="001E13C1">
            <w:pPr>
              <w:ind w:firstLine="474"/>
              <w:jc w:val="both"/>
              <w:rPr>
                <w:sz w:val="24"/>
                <w:szCs w:val="24"/>
              </w:rPr>
            </w:pPr>
            <w:r w:rsidRPr="001E0783">
              <w:rPr>
                <w:sz w:val="24"/>
                <w:szCs w:val="24"/>
              </w:rPr>
              <w:t>Конструкция состоит из двух скамеек со спинками и сто</w:t>
            </w:r>
            <w:r>
              <w:rPr>
                <w:sz w:val="24"/>
                <w:szCs w:val="24"/>
              </w:rPr>
              <w:t>лика</w:t>
            </w:r>
            <w:r w:rsidRPr="001E07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имеет</w:t>
            </w:r>
            <w:r w:rsidRPr="00EF596C">
              <w:rPr>
                <w:sz w:val="24"/>
                <w:szCs w:val="24"/>
              </w:rPr>
              <w:t xml:space="preserve"> дву</w:t>
            </w:r>
            <w:r w:rsidR="001E13C1">
              <w:rPr>
                <w:sz w:val="24"/>
                <w:szCs w:val="24"/>
              </w:rPr>
              <w:t>х</w:t>
            </w:r>
            <w:r w:rsidRPr="00EF596C">
              <w:rPr>
                <w:sz w:val="24"/>
                <w:szCs w:val="24"/>
              </w:rPr>
              <w:t xml:space="preserve">скатную крышу из </w:t>
            </w:r>
            <w:r w:rsidR="004B7CFB">
              <w:rPr>
                <w:sz w:val="24"/>
                <w:szCs w:val="24"/>
              </w:rPr>
              <w:t xml:space="preserve">влагостойкой </w:t>
            </w:r>
            <w:r w:rsidRPr="00EF596C">
              <w:rPr>
                <w:sz w:val="24"/>
                <w:szCs w:val="24"/>
              </w:rPr>
              <w:t>фанеры</w:t>
            </w:r>
            <w:r w:rsidR="00F15E04">
              <w:rPr>
                <w:sz w:val="24"/>
                <w:szCs w:val="24"/>
              </w:rPr>
              <w:t xml:space="preserve"> толщиной не менее 9 мм.</w:t>
            </w:r>
            <w:r w:rsidRPr="00EF596C">
              <w:rPr>
                <w:sz w:val="24"/>
                <w:szCs w:val="24"/>
              </w:rPr>
              <w:t xml:space="preserve"> Крыша установлена на 4 стойках</w:t>
            </w:r>
            <w:r w:rsidR="007F52DE">
              <w:rPr>
                <w:sz w:val="24"/>
                <w:szCs w:val="24"/>
              </w:rPr>
              <w:t xml:space="preserve">, изготовленных </w:t>
            </w:r>
            <w:r w:rsidRPr="00EF596C">
              <w:rPr>
                <w:sz w:val="24"/>
                <w:szCs w:val="24"/>
              </w:rPr>
              <w:t xml:space="preserve">из </w:t>
            </w:r>
            <w:r w:rsidR="007F52DE">
              <w:rPr>
                <w:sz w:val="24"/>
                <w:szCs w:val="24"/>
              </w:rPr>
              <w:t>металлической профильной трубы, сечением не менее 30*30 мм.</w:t>
            </w:r>
          </w:p>
          <w:p w:rsidR="001E13C1" w:rsidRDefault="003157A6" w:rsidP="001E13C1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F52DE">
              <w:rPr>
                <w:sz w:val="24"/>
                <w:szCs w:val="24"/>
              </w:rPr>
              <w:t>пинка должны быть изготовлены из калиброванного пиломат</w:t>
            </w:r>
            <w:r w:rsidR="001E13C1">
              <w:rPr>
                <w:sz w:val="24"/>
                <w:szCs w:val="24"/>
              </w:rPr>
              <w:t>ериала, толщиной не менее 30 мм</w:t>
            </w:r>
            <w:r>
              <w:rPr>
                <w:sz w:val="24"/>
                <w:szCs w:val="24"/>
              </w:rPr>
              <w:t>. Сиденье из калиброванного пиломатериала, толщиной не менее 40 мм.</w:t>
            </w:r>
            <w:r w:rsidR="007F52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7F52DE" w:rsidRPr="007F52DE">
              <w:rPr>
                <w:sz w:val="24"/>
                <w:szCs w:val="24"/>
              </w:rPr>
              <w:t>лажность пиломатериала не более 12 %</w:t>
            </w:r>
            <w:r w:rsidR="007F52DE">
              <w:rPr>
                <w:sz w:val="24"/>
                <w:szCs w:val="24"/>
              </w:rPr>
              <w:t>. Стол должен быть изготовлен из влагостойкой фа</w:t>
            </w:r>
            <w:r w:rsidR="00F15E04">
              <w:rPr>
                <w:sz w:val="24"/>
                <w:szCs w:val="24"/>
              </w:rPr>
              <w:t>неры, толщиной не менее 18 мм</w:t>
            </w:r>
            <w:r w:rsidR="001E13C1">
              <w:rPr>
                <w:sz w:val="24"/>
                <w:szCs w:val="24"/>
              </w:rPr>
              <w:t>,</w:t>
            </w:r>
            <w:r w:rsidR="00F15E04">
              <w:rPr>
                <w:sz w:val="24"/>
                <w:szCs w:val="24"/>
              </w:rPr>
              <w:t xml:space="preserve"> и установлен на </w:t>
            </w:r>
            <w:r w:rsidR="001E13C1">
              <w:rPr>
                <w:sz w:val="24"/>
                <w:szCs w:val="24"/>
              </w:rPr>
              <w:t>четы</w:t>
            </w:r>
            <w:r>
              <w:rPr>
                <w:sz w:val="24"/>
                <w:szCs w:val="24"/>
              </w:rPr>
              <w:t>р</w:t>
            </w:r>
            <w:r w:rsidR="001E13C1">
              <w:rPr>
                <w:sz w:val="24"/>
                <w:szCs w:val="24"/>
              </w:rPr>
              <w:t>ех</w:t>
            </w:r>
            <w:r w:rsidR="00F15E04">
              <w:rPr>
                <w:sz w:val="24"/>
                <w:szCs w:val="24"/>
              </w:rPr>
              <w:t xml:space="preserve"> стойках</w:t>
            </w:r>
            <w:r w:rsidR="007F52DE">
              <w:rPr>
                <w:sz w:val="24"/>
                <w:szCs w:val="24"/>
              </w:rPr>
              <w:t xml:space="preserve"> </w:t>
            </w:r>
            <w:r w:rsidR="00F15E04">
              <w:rPr>
                <w:sz w:val="24"/>
                <w:szCs w:val="24"/>
              </w:rPr>
              <w:t xml:space="preserve"> из металлической профильной</w:t>
            </w:r>
            <w:r w:rsidR="007F52DE">
              <w:rPr>
                <w:sz w:val="24"/>
                <w:szCs w:val="24"/>
              </w:rPr>
              <w:t xml:space="preserve"> </w:t>
            </w:r>
            <w:r w:rsidR="004B7CFB">
              <w:rPr>
                <w:sz w:val="24"/>
                <w:szCs w:val="24"/>
              </w:rPr>
              <w:t>труб</w:t>
            </w:r>
            <w:r w:rsidR="00F15E04">
              <w:rPr>
                <w:sz w:val="24"/>
                <w:szCs w:val="24"/>
              </w:rPr>
              <w:t>ы</w:t>
            </w:r>
            <w:r w:rsidR="007F52DE">
              <w:rPr>
                <w:sz w:val="24"/>
                <w:szCs w:val="24"/>
              </w:rPr>
              <w:t>,</w:t>
            </w:r>
            <w:r w:rsidR="004B7CFB">
              <w:rPr>
                <w:sz w:val="24"/>
                <w:szCs w:val="24"/>
              </w:rPr>
              <w:t xml:space="preserve"> сечением не менее </w:t>
            </w:r>
            <w:r w:rsidR="00F15E04">
              <w:rPr>
                <w:sz w:val="24"/>
                <w:szCs w:val="24"/>
              </w:rPr>
              <w:t>3</w:t>
            </w:r>
            <w:r w:rsidR="004B7CFB">
              <w:rPr>
                <w:sz w:val="24"/>
                <w:szCs w:val="24"/>
              </w:rPr>
              <w:t>0*</w:t>
            </w:r>
            <w:r w:rsidR="00F15E04">
              <w:rPr>
                <w:sz w:val="24"/>
                <w:szCs w:val="24"/>
              </w:rPr>
              <w:t>3</w:t>
            </w:r>
            <w:r w:rsidR="004B7CFB">
              <w:rPr>
                <w:sz w:val="24"/>
                <w:szCs w:val="24"/>
              </w:rPr>
              <w:t>0 мм</w:t>
            </w:r>
            <w:r w:rsidR="004B7CFB" w:rsidRPr="001E0783">
              <w:rPr>
                <w:sz w:val="24"/>
                <w:szCs w:val="24"/>
              </w:rPr>
              <w:t xml:space="preserve">. </w:t>
            </w:r>
          </w:p>
          <w:p w:rsidR="001E13C1" w:rsidRPr="001E13C1" w:rsidRDefault="001E13C1" w:rsidP="001E13C1">
            <w:pPr>
              <w:ind w:firstLine="474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1E13C1">
              <w:rPr>
                <w:rFonts w:cstheme="minorBidi"/>
                <w:sz w:val="24"/>
                <w:szCs w:val="24"/>
              </w:rPr>
              <w:t>Используемая фанера должна быть водостойкой фанерой марки ФСФ, из лиственных пород.</w:t>
            </w:r>
            <w:r w:rsidRPr="001E13C1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:rsidR="001E13C1" w:rsidRPr="001E13C1" w:rsidRDefault="001E13C1" w:rsidP="001E13C1">
            <w:pPr>
              <w:ind w:firstLine="474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1E13C1">
              <w:rPr>
                <w:rFonts w:eastAsiaTheme="minorHAnsi" w:cstheme="minorBidi"/>
                <w:sz w:val="24"/>
                <w:szCs w:val="24"/>
                <w:lang w:eastAsia="en-US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1E13C1" w:rsidRPr="001E13C1" w:rsidRDefault="001E13C1" w:rsidP="001E13C1">
            <w:pPr>
              <w:ind w:firstLine="474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1E13C1">
              <w:rPr>
                <w:rFonts w:eastAsiaTheme="minorHAnsi" w:cstheme="minorBidi"/>
                <w:sz w:val="24"/>
                <w:szCs w:val="24"/>
                <w:lang w:eastAsia="en-US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1E13C1" w:rsidRPr="001E13C1" w:rsidRDefault="001E13C1" w:rsidP="001E13C1">
            <w:pPr>
              <w:ind w:firstLine="474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1E13C1">
              <w:rPr>
                <w:rFonts w:eastAsiaTheme="minorHAnsi" w:cstheme="minorBidi"/>
                <w:sz w:val="24"/>
                <w:szCs w:val="24"/>
                <w:lang w:eastAsia="en-US"/>
              </w:rPr>
              <w:t>Выступающие концы болтовых соединений должны закрываться пластиковыми заглушками.</w:t>
            </w:r>
          </w:p>
          <w:p w:rsidR="00071BD3" w:rsidRDefault="00071BD3" w:rsidP="004B7CF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77B49" w:rsidRDefault="00077B49"/>
    <w:sectPr w:rsidR="0007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099"/>
    <w:rsid w:val="00071BD3"/>
    <w:rsid w:val="00077B49"/>
    <w:rsid w:val="00174D8E"/>
    <w:rsid w:val="001E13C1"/>
    <w:rsid w:val="003157A6"/>
    <w:rsid w:val="003D45F9"/>
    <w:rsid w:val="004B7CFB"/>
    <w:rsid w:val="005840DF"/>
    <w:rsid w:val="005C61D3"/>
    <w:rsid w:val="007C1F07"/>
    <w:rsid w:val="007F52DE"/>
    <w:rsid w:val="009A22AF"/>
    <w:rsid w:val="00A77845"/>
    <w:rsid w:val="00B37307"/>
    <w:rsid w:val="00EF2099"/>
    <w:rsid w:val="00F15E04"/>
    <w:rsid w:val="00F5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DEB6"/>
  <w15:docId w15:val="{0C1A1E75-2B85-41CE-A00A-01B2016D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B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B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Абрамов Дмитрий Юрьевич</cp:lastModifiedBy>
  <cp:revision>8</cp:revision>
  <dcterms:created xsi:type="dcterms:W3CDTF">2017-04-17T01:51:00Z</dcterms:created>
  <dcterms:modified xsi:type="dcterms:W3CDTF">2019-03-27T07:31:00Z</dcterms:modified>
</cp:coreProperties>
</file>