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8299"/>
      </w:tblGrid>
      <w:tr w:rsidR="000074D8" w:rsidTr="00A26A3C">
        <w:tc>
          <w:tcPr>
            <w:tcW w:w="6487" w:type="dxa"/>
          </w:tcPr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EC5476" w:rsidRDefault="00EC5476">
            <w:pPr>
              <w:rPr>
                <w:noProof/>
                <w:lang w:eastAsia="ru-RU"/>
              </w:rPr>
            </w:pPr>
          </w:p>
          <w:p w:rsidR="00EC5476" w:rsidRDefault="00EC5476">
            <w:pPr>
              <w:rPr>
                <w:noProof/>
                <w:lang w:eastAsia="ru-RU"/>
              </w:rPr>
            </w:pPr>
          </w:p>
          <w:p w:rsidR="00EC5476" w:rsidRDefault="00EC5476">
            <w:pPr>
              <w:rPr>
                <w:noProof/>
                <w:lang w:eastAsia="ru-RU"/>
              </w:rPr>
            </w:pPr>
          </w:p>
          <w:p w:rsidR="00EC5476" w:rsidRDefault="00EC5476">
            <w:pPr>
              <w:rPr>
                <w:noProof/>
                <w:lang w:eastAsia="ru-RU"/>
              </w:rPr>
            </w:pPr>
          </w:p>
          <w:p w:rsidR="00EC5476" w:rsidRDefault="00EC547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77655" cy="28333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995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298" cy="283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0074D8" w:rsidRDefault="000074D8" w:rsidP="00D76134">
            <w:pPr>
              <w:jc w:val="center"/>
            </w:pPr>
          </w:p>
        </w:tc>
        <w:tc>
          <w:tcPr>
            <w:tcW w:w="8299" w:type="dxa"/>
          </w:tcPr>
          <w:p w:rsidR="00383568" w:rsidRPr="002C2E3D" w:rsidRDefault="008B19CF" w:rsidP="003835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Горка 0995</w:t>
            </w:r>
            <w:r w:rsidR="00E7727A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bookmarkStart w:id="0" w:name="_GoBack"/>
            <w:bookmarkEnd w:id="0"/>
          </w:p>
          <w:p w:rsidR="00383568" w:rsidRDefault="000074D8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D8">
              <w:rPr>
                <w:rFonts w:ascii="Times New Roman" w:hAnsi="Times New Roman" w:cs="Times New Roman"/>
                <w:sz w:val="24"/>
                <w:szCs w:val="24"/>
              </w:rPr>
              <w:t>Размер не менее</w:t>
            </w:r>
            <w:r w:rsidR="0086280B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89428E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12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C1127E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A2498E" w:rsidRDefault="00383568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</w:t>
            </w:r>
            <w:r w:rsidR="00A2498E">
              <w:rPr>
                <w:rFonts w:ascii="Times New Roman" w:hAnsi="Times New Roman" w:cs="Times New Roman"/>
                <w:sz w:val="24"/>
                <w:szCs w:val="24"/>
              </w:rPr>
              <w:t>состоит из следующих элементов:</w:t>
            </w:r>
          </w:p>
          <w:p w:rsidR="005766A8" w:rsidRDefault="00A2498E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="006E2E32"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,  имеет</w:t>
            </w:r>
            <w:proofErr w:type="gramEnd"/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 высота – </w:t>
            </w:r>
            <w:r w:rsidR="00E77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мм., ширина – </w:t>
            </w:r>
            <w:r w:rsidR="00E77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127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мм. выполнена из металлической профильной 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 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0 мм., перила из 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 диаметром 26</w:t>
            </w:r>
            <w:r w:rsidR="00A26A3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8B19CF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A3C" w:rsidRPr="009B6746" w:rsidRDefault="00A26A3C" w:rsidP="003835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 иметь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габаритные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  <w:r w:rsidR="008D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не менее: длина – 2240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высота – </w:t>
            </w:r>
            <w:r w:rsidR="00C11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D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Стартовый участок горки находится на высоте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</w:t>
            </w:r>
            <w:r w:rsidR="008D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1200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уровня земли. Скат горки выполнен из цельного листа нержавеющей стали,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оснащен бортами из березовой влагостойкой фанеры, высотой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ската до верхней части борта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толщ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не менее 18 мм. Также горка имее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и не более 900 мм от уровня пола стартового участка горки, для предотвращения катания стоя.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</w:t>
            </w:r>
            <w:r w:rsidR="009B6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30*30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Основание горки должно быть изготовлено из профильной трубы, сечением не менее 50*25 мм. Радиус изгиба окончания горки должен быть больше или равен 50 мм. Длина конечного участка горки должна быть больше или равна 300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угол наклона участка скольжения не должен превышать 40°. Высота конечного участка горки над поверхностью грунта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не более 200 мм.</w:t>
            </w:r>
          </w:p>
          <w:p w:rsidR="00D76134" w:rsidRDefault="008B19CF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стартового участка должно быть изготовлено из влагостойкой фанеры, лиственных пород, толщиной не менее 18 мм, и иметь размеры не менее: высота – </w:t>
            </w:r>
            <w:r w:rsidR="005766A8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775E3B" w:rsidRDefault="00775E3B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8D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D76134" w:rsidRPr="00D76134" w:rsidRDefault="00D76134" w:rsidP="00D7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134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25709" w:rsidRPr="000074D8" w:rsidRDefault="00D76134" w:rsidP="008D2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34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8D2C8A">
              <w:rPr>
                <w:rFonts w:ascii="Times New Roman" w:hAnsi="Times New Roman" w:cs="Times New Roman"/>
                <w:sz w:val="24"/>
                <w:szCs w:val="24"/>
              </w:rPr>
              <w:t>концы болтовых соединений</w:t>
            </w:r>
            <w:r w:rsidRPr="00D76134">
              <w:rPr>
                <w:rFonts w:ascii="Times New Roman" w:hAnsi="Times New Roman" w:cs="Times New Roman"/>
                <w:sz w:val="24"/>
                <w:szCs w:val="24"/>
              </w:rPr>
              <w:t xml:space="preserve"> должны закрываться пластиковыми заглушками</w:t>
            </w:r>
            <w:r w:rsidR="008D2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774AF" w:rsidRDefault="00C774AF"/>
    <w:sectPr w:rsidR="00C774AF" w:rsidSect="00A26A3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50F98"/>
    <w:rsid w:val="000074D8"/>
    <w:rsid w:val="00074CD3"/>
    <w:rsid w:val="000B65FF"/>
    <w:rsid w:val="001532CC"/>
    <w:rsid w:val="001D123D"/>
    <w:rsid w:val="001F63EC"/>
    <w:rsid w:val="002553EF"/>
    <w:rsid w:val="002C2E3D"/>
    <w:rsid w:val="00383568"/>
    <w:rsid w:val="00411EDB"/>
    <w:rsid w:val="00456AE2"/>
    <w:rsid w:val="005766A8"/>
    <w:rsid w:val="0065255C"/>
    <w:rsid w:val="006E2E32"/>
    <w:rsid w:val="00775E3B"/>
    <w:rsid w:val="007C350C"/>
    <w:rsid w:val="00817389"/>
    <w:rsid w:val="0086280B"/>
    <w:rsid w:val="00863597"/>
    <w:rsid w:val="0089428E"/>
    <w:rsid w:val="0089495E"/>
    <w:rsid w:val="008B19CF"/>
    <w:rsid w:val="008D2C8A"/>
    <w:rsid w:val="00925709"/>
    <w:rsid w:val="009B3C8D"/>
    <w:rsid w:val="009B3F9B"/>
    <w:rsid w:val="009B6746"/>
    <w:rsid w:val="009F3232"/>
    <w:rsid w:val="00A15836"/>
    <w:rsid w:val="00A17782"/>
    <w:rsid w:val="00A2498E"/>
    <w:rsid w:val="00A26A3C"/>
    <w:rsid w:val="00AA2B0E"/>
    <w:rsid w:val="00B87CF2"/>
    <w:rsid w:val="00C1127E"/>
    <w:rsid w:val="00C774AF"/>
    <w:rsid w:val="00D20ADA"/>
    <w:rsid w:val="00D76134"/>
    <w:rsid w:val="00E50F98"/>
    <w:rsid w:val="00E7727A"/>
    <w:rsid w:val="00E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B5FE1-77C1-45D6-81D8-9A59AF3E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0074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7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17</cp:revision>
  <dcterms:created xsi:type="dcterms:W3CDTF">2014-09-03T09:44:00Z</dcterms:created>
  <dcterms:modified xsi:type="dcterms:W3CDTF">2018-03-23T06:56:00Z</dcterms:modified>
</cp:coreProperties>
</file>