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1588" w:tblpY="125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8505"/>
      </w:tblGrid>
      <w:tr w:rsidR="00F82549" w:rsidTr="00B44B79">
        <w:tc>
          <w:tcPr>
            <w:tcW w:w="6062" w:type="dxa"/>
            <w:vAlign w:val="center"/>
          </w:tcPr>
          <w:p w:rsidR="00F82549" w:rsidRPr="008F5A39" w:rsidRDefault="00F82549" w:rsidP="00793985">
            <w:pPr>
              <w:ind w:firstLine="46"/>
            </w:pPr>
          </w:p>
          <w:p w:rsidR="00F82549" w:rsidRPr="008F5A39" w:rsidRDefault="00F82549" w:rsidP="00793985">
            <w:pPr>
              <w:ind w:firstLine="46"/>
            </w:pPr>
          </w:p>
          <w:p w:rsidR="00F82549" w:rsidRPr="008F5A39" w:rsidRDefault="00F82549" w:rsidP="00793985">
            <w:pPr>
              <w:ind w:firstLine="46"/>
            </w:pPr>
          </w:p>
          <w:p w:rsidR="00F82549" w:rsidRPr="008F5A39" w:rsidRDefault="00F82549" w:rsidP="00793985">
            <w:pPr>
              <w:ind w:firstLine="46"/>
            </w:pPr>
          </w:p>
          <w:p w:rsidR="00F82549" w:rsidRPr="008F5A39" w:rsidRDefault="00F82549" w:rsidP="00793985">
            <w:pPr>
              <w:ind w:firstLine="46"/>
            </w:pPr>
          </w:p>
          <w:p w:rsidR="00F82549" w:rsidRDefault="00B30C76" w:rsidP="00793985">
            <w:pPr>
              <w:ind w:firstLine="46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23953" cy="20466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91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2436" cy="205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2549" w:rsidRDefault="00F82549" w:rsidP="00793985">
            <w:pPr>
              <w:ind w:firstLine="46"/>
            </w:pPr>
          </w:p>
          <w:p w:rsidR="00F82549" w:rsidRDefault="00F82549" w:rsidP="00793985">
            <w:pPr>
              <w:ind w:firstLine="46"/>
            </w:pPr>
          </w:p>
          <w:p w:rsidR="00F82549" w:rsidRDefault="00F82549" w:rsidP="00793985">
            <w:pPr>
              <w:ind w:firstLine="46"/>
            </w:pPr>
          </w:p>
          <w:p w:rsidR="00F82549" w:rsidRDefault="00F82549" w:rsidP="00793985">
            <w:pPr>
              <w:ind w:firstLine="46"/>
            </w:pPr>
          </w:p>
          <w:p w:rsidR="00F82549" w:rsidRDefault="00F82549" w:rsidP="00793985">
            <w:pPr>
              <w:ind w:firstLine="46"/>
              <w:rPr>
                <w:rFonts w:ascii="Calibri" w:eastAsia="Times New Roman" w:hAnsi="Calibri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8505" w:type="dxa"/>
          </w:tcPr>
          <w:p w:rsidR="00F82549" w:rsidRPr="00FC6878" w:rsidRDefault="00F82549" w:rsidP="007939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6878">
              <w:rPr>
                <w:rFonts w:ascii="Times New Roman" w:hAnsi="Times New Roman"/>
                <w:b/>
                <w:sz w:val="24"/>
                <w:szCs w:val="24"/>
              </w:rPr>
              <w:t xml:space="preserve">Игровой комплекс </w:t>
            </w:r>
            <w:r w:rsidRPr="00567D2D">
              <w:rPr>
                <w:rFonts w:ascii="Times New Roman" w:hAnsi="Times New Roman"/>
                <w:b/>
                <w:sz w:val="24"/>
                <w:szCs w:val="24"/>
              </w:rPr>
              <w:t>0913</w:t>
            </w:r>
            <w:r w:rsidRPr="00FC68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82549" w:rsidRPr="00FC6878" w:rsidRDefault="00F82549" w:rsidP="00793985">
            <w:pPr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Размеры не менее: длина –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515DF">
              <w:rPr>
                <w:rFonts w:ascii="Times New Roman" w:hAnsi="Times New Roman"/>
                <w:sz w:val="24"/>
                <w:szCs w:val="24"/>
              </w:rPr>
              <w:t>170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>, ширина - 6</w:t>
            </w:r>
            <w:r w:rsidR="00C515DF">
              <w:rPr>
                <w:rFonts w:ascii="Times New Roman" w:hAnsi="Times New Roman"/>
                <w:sz w:val="24"/>
                <w:szCs w:val="24"/>
              </w:rPr>
              <w:t>570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>, высота - 3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0 мм. </w:t>
            </w:r>
          </w:p>
          <w:p w:rsidR="00F82549" w:rsidRPr="00FC6878" w:rsidRDefault="00F82549" w:rsidP="007939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 предназначено для детей школьного возраста и служит для тренировки вестибулярного аппарата, лазания, ловкости, гибкости, координации движения.</w:t>
            </w:r>
          </w:p>
          <w:p w:rsidR="00C515DF" w:rsidRDefault="00F82549" w:rsidP="00793985">
            <w:pPr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>Комплекс</w:t>
            </w:r>
            <w:r w:rsidR="00C515DF">
              <w:rPr>
                <w:rFonts w:ascii="Times New Roman" w:hAnsi="Times New Roman"/>
                <w:sz w:val="24"/>
                <w:szCs w:val="24"/>
              </w:rPr>
              <w:t xml:space="preserve"> состоит из пяти площадок.</w:t>
            </w:r>
          </w:p>
          <w:p w:rsidR="00C515DF" w:rsidRDefault="00C515DF" w:rsidP="00793985">
            <w:pPr>
              <w:tabs>
                <w:tab w:val="left" w:pos="1530"/>
              </w:tabs>
              <w:rPr>
                <w:rFonts w:ascii="Times New Roman" w:hAnsi="Times New Roman"/>
                <w:sz w:val="24"/>
                <w:szCs w:val="24"/>
              </w:rPr>
            </w:pPr>
            <w:r w:rsidRPr="0036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первая площадка,</w:t>
            </w:r>
            <w:r w:rsidRPr="00364828">
              <w:rPr>
                <w:rFonts w:ascii="Times New Roman" w:hAnsi="Times New Roman" w:cs="Times New Roman"/>
                <w:sz w:val="24"/>
                <w:szCs w:val="24"/>
              </w:rPr>
              <w:t xml:space="preserve"> с крышей, должна иметь размеры не менее: длина – 1000 мм, ширина – 1000 мм, высота – 3800 мм. </w:t>
            </w:r>
            <w:r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 </w:t>
            </w:r>
            <w:r>
              <w:rPr>
                <w:rFonts w:ascii="Times New Roman" w:hAnsi="Times New Roman"/>
                <w:sz w:val="24"/>
                <w:szCs w:val="24"/>
              </w:rPr>
              <w:t>составляет не менее 1200 мм, и не более 1250 мм.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четырехскатной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крыши изготовлено из водостойкой фанеры, толщиной не менее 18 мм, скаты крыши - из водостойкой фанеры, толщиной не менее 9 мм.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Ограждение площадки, имеет размеры не менее: длина – 950 мм, высота – 720 мм, изготовлено из водостойкой фанеры, толщиной не менее 18 мм.  </w:t>
            </w:r>
            <w:r>
              <w:rPr>
                <w:rFonts w:ascii="Times New Roman" w:hAnsi="Times New Roman"/>
                <w:sz w:val="24"/>
                <w:szCs w:val="24"/>
              </w:rPr>
              <w:t>Площадка оборудована горкой и лестницей.</w:t>
            </w:r>
          </w:p>
          <w:p w:rsidR="00DD13E0" w:rsidRDefault="00DD13E0" w:rsidP="0079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Горка должна иметь габаритные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не менее: длина – 2240 мм,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высота – 1990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стартовый участок горки находится на высоте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и не более 120</w:t>
            </w:r>
            <w:r w:rsidRPr="0087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покрытия площадки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Скат горки выполнен из цельного листа нержавеющей стали, толщиной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 бортами из березовой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водостойкой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фанеры, высотой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от ската до верхней части борта,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толщиной не менее 18 мм. Также горк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защитную перекладину,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изготовленную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более 900 мм от уровня пола стартового участка горки.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Pr="003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поверхностью покрытия площадки должна быть не более 200 мм.</w:t>
            </w:r>
          </w:p>
          <w:p w:rsidR="00DD13E0" w:rsidRDefault="00DD13E0" w:rsidP="00793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0F">
              <w:rPr>
                <w:rFonts w:ascii="Times New Roman" w:hAnsi="Times New Roman" w:cs="Times New Roman"/>
                <w:sz w:val="24"/>
                <w:szCs w:val="24"/>
              </w:rPr>
              <w:t xml:space="preserve">Лестница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должна быть изготовлена</w:t>
            </w:r>
            <w:r w:rsidRPr="005A089C">
              <w:rPr>
                <w:rFonts w:ascii="Times New Roman" w:hAnsi="Times New Roman" w:cs="Times New Roman"/>
                <w:sz w:val="24"/>
                <w:szCs w:val="24"/>
              </w:rPr>
              <w:t xml:space="preserve"> из: стойки вертикальные – клееный брус, сечением не менее 100*100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5A089C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основание – из калиброванного пиломатериала, толщиной не менее 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5A089C">
              <w:rPr>
                <w:rFonts w:ascii="Times New Roman" w:hAnsi="Times New Roman" w:cs="Times New Roman"/>
                <w:sz w:val="24"/>
                <w:szCs w:val="24"/>
              </w:rPr>
              <w:t xml:space="preserve"> перила – из калиброванного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ломатериала, толщиной не менее 4</w:t>
            </w:r>
            <w:r w:rsidRPr="005A089C">
              <w:rPr>
                <w:rFonts w:ascii="Times New Roman" w:hAnsi="Times New Roman" w:cs="Times New Roman"/>
                <w:sz w:val="24"/>
                <w:szCs w:val="24"/>
              </w:rPr>
              <w:t>0 мм.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ступенек – не менее четырех. Торцевые части вертикального столба должны быть закрыты пластмассовыми накладками. Ступеньки должны быть изготовлены методом склейки калиброванного пиломатериала и водостойкой нескользящей фанеры. Лестница должна оборудована подпятником. Подпятник должен быть изготовлен из металлической профильной трубы, сечением не менее 50*25 мм, а также стали листовой, толщиной не менее 3 мм.</w:t>
            </w:r>
          </w:p>
          <w:p w:rsidR="00DD13E0" w:rsidRDefault="00DD13E0" w:rsidP="00793985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  <w:r w:rsidRPr="0036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площадка,</w:t>
            </w:r>
            <w:r w:rsidRPr="00364828">
              <w:rPr>
                <w:rFonts w:ascii="Times New Roman" w:hAnsi="Times New Roman" w:cs="Times New Roman"/>
                <w:sz w:val="24"/>
                <w:szCs w:val="24"/>
              </w:rPr>
              <w:t xml:space="preserve"> с крышей, должна иметь размеры не менее: длина – 1000 мм, ширина – 1000 мм, высота – 3800 мм. </w:t>
            </w:r>
            <w:r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 </w:t>
            </w:r>
            <w:r>
              <w:rPr>
                <w:rFonts w:ascii="Times New Roman" w:hAnsi="Times New Roman"/>
                <w:sz w:val="24"/>
                <w:szCs w:val="24"/>
              </w:rPr>
              <w:t>составляет не менее 1200 мм, и не более 1250 мм.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четырехскатной крыши изготовлено из водостойкой фанеры, толщиной не менее 18 мм, скаты крыши - из водостойкой фанеры, толщиной не менее 9 мм.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13E0" w:rsidRDefault="00DD13E0" w:rsidP="00793985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должна быть оборудована</w:t>
            </w:r>
            <w:r w:rsidRPr="006D0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EC7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F2EC7">
              <w:rPr>
                <w:rFonts w:ascii="Times New Roman" w:hAnsi="Times New Roman" w:cs="Times New Roman"/>
                <w:sz w:val="24"/>
                <w:szCs w:val="24"/>
              </w:rPr>
              <w:t xml:space="preserve"> из дугообразных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ступенек, расположенных по спирали </w:t>
            </w:r>
            <w:r w:rsidRPr="000F2EC7">
              <w:rPr>
                <w:rFonts w:ascii="Times New Roman" w:hAnsi="Times New Roman" w:cs="Times New Roman"/>
                <w:sz w:val="24"/>
                <w:szCs w:val="24"/>
              </w:rPr>
              <w:t>на одной стойке,</w:t>
            </w:r>
            <w:r w:rsidR="00722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730">
              <w:rPr>
                <w:rFonts w:ascii="Times New Roman" w:hAnsi="Times New Roman" w:cs="Times New Roman"/>
                <w:sz w:val="24"/>
                <w:szCs w:val="24"/>
              </w:rPr>
              <w:t>скалодромом</w:t>
            </w:r>
            <w:proofErr w:type="spellEnd"/>
            <w:r w:rsidR="00722730">
              <w:rPr>
                <w:rFonts w:ascii="Times New Roman" w:hAnsi="Times New Roman" w:cs="Times New Roman"/>
                <w:sz w:val="24"/>
                <w:szCs w:val="24"/>
              </w:rPr>
              <w:t xml:space="preserve"> с защитной перекладиной и поручнями. Подъем из дугообразных ступенек должен иметь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габаритные </w:t>
            </w:r>
            <w:r w:rsidRPr="000F2EC7">
              <w:rPr>
                <w:rFonts w:ascii="Times New Roman" w:hAnsi="Times New Roman" w:cs="Times New Roman"/>
                <w:sz w:val="24"/>
                <w:szCs w:val="24"/>
              </w:rPr>
              <w:t xml:space="preserve">размеры не менее: длина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 w:rsidRPr="000F2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0F2EC7">
              <w:rPr>
                <w:rFonts w:ascii="Times New Roman" w:hAnsi="Times New Roman" w:cs="Times New Roman"/>
                <w:sz w:val="24"/>
                <w:szCs w:val="24"/>
              </w:rPr>
              <w:t xml:space="preserve"> ширина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  <w:r w:rsidRPr="000F2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0F2EC7">
              <w:rPr>
                <w:rFonts w:ascii="Times New Roman" w:hAnsi="Times New Roman" w:cs="Times New Roman"/>
                <w:sz w:val="24"/>
                <w:szCs w:val="24"/>
              </w:rPr>
              <w:t xml:space="preserve"> высота –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2EC7">
              <w:rPr>
                <w:rFonts w:ascii="Times New Roman" w:hAnsi="Times New Roman" w:cs="Times New Roman"/>
                <w:sz w:val="24"/>
                <w:szCs w:val="24"/>
              </w:rPr>
              <w:t xml:space="preserve">0 мм.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дугообразные ступени</w:t>
            </w:r>
            <w:r w:rsidRPr="000F2EC7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изготовлены из металлической трубы, диаметром не менее 26,8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0F2EC7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изготовлена из металлической трубы, диаметром не менее 33,5 мм.</w:t>
            </w:r>
            <w:r w:rsidR="00722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730">
              <w:rPr>
                <w:rFonts w:ascii="Times New Roman" w:hAnsi="Times New Roman" w:cs="Times New Roman"/>
                <w:sz w:val="24"/>
                <w:szCs w:val="24"/>
              </w:rPr>
              <w:t>Скалодром</w:t>
            </w:r>
            <w:proofErr w:type="spellEnd"/>
            <w:r w:rsidR="00722730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изготовлен из водостойкой фанера, толщиной не менее 18 мм, с отверстиями для ног, защитн</w:t>
            </w:r>
            <w:r w:rsidR="00C96D5B">
              <w:rPr>
                <w:rFonts w:ascii="Times New Roman" w:hAnsi="Times New Roman" w:cs="Times New Roman"/>
                <w:sz w:val="24"/>
                <w:szCs w:val="24"/>
              </w:rPr>
              <w:t xml:space="preserve">ая перекладина и поручни </w:t>
            </w:r>
            <w:r w:rsidR="00722730">
              <w:rPr>
                <w:rFonts w:ascii="Times New Roman" w:hAnsi="Times New Roman" w:cs="Times New Roman"/>
                <w:sz w:val="24"/>
                <w:szCs w:val="24"/>
              </w:rPr>
              <w:t>должны быть изготовлены из металлической трубы диаметром не менее 26,8 мм.</w:t>
            </w:r>
          </w:p>
          <w:p w:rsidR="00DE177C" w:rsidRDefault="00DE177C" w:rsidP="00793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и вторая площадки должны быть соединены мостом выпуклым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который имеет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габаритные размеры не менее: длина – 1500 мм, ширина – 1000 мм, высота – 1080 мм, и</w:t>
            </w:r>
            <w:r w:rsidRPr="00B146DC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 из металлической профильной трубы сечением не менее 30*30 мм. – основание,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 перехода изготовлен</w:t>
            </w:r>
            <w:r w:rsidRPr="00B14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B146DC">
              <w:rPr>
                <w:rFonts w:ascii="Times New Roman" w:hAnsi="Times New Roman" w:cs="Times New Roman"/>
                <w:sz w:val="24"/>
                <w:szCs w:val="24"/>
              </w:rPr>
              <w:t>калиброванного пиломатериала хвойных пород, толщиной не менее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4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Pr="00B146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Перила перехода должны быть изготовлены из металлической трубы, диаметром не менее 26,8 мм, ограждение, не менее двух, должно быть изготовлено из водостойкой фанеры, толщиной не менее 9 мм. Крепление для ограждения должно быть изготовлено из металлической профильной трубы, сечением не менее 15*15 мм.</w:t>
            </w:r>
          </w:p>
          <w:p w:rsidR="00F872C4" w:rsidRDefault="00F872C4" w:rsidP="00793985">
            <w:pPr>
              <w:tabs>
                <w:tab w:val="left" w:pos="1530"/>
              </w:tabs>
              <w:rPr>
                <w:rFonts w:ascii="Times New Roman" w:hAnsi="Times New Roman"/>
                <w:sz w:val="24"/>
                <w:szCs w:val="24"/>
              </w:rPr>
            </w:pPr>
            <w:r w:rsidRPr="0036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</w:t>
            </w:r>
            <w:r w:rsidRPr="0036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площадка,</w:t>
            </w:r>
            <w:r w:rsidRPr="00364828">
              <w:rPr>
                <w:rFonts w:ascii="Times New Roman" w:hAnsi="Times New Roman" w:cs="Times New Roman"/>
                <w:sz w:val="24"/>
                <w:szCs w:val="24"/>
              </w:rPr>
              <w:t xml:space="preserve"> с крышей, должна иметь размеры не менее: длина – 1000 мм, ширина – 1000 мм, высота – 3800 мм. </w:t>
            </w:r>
            <w:r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 </w:t>
            </w:r>
            <w:r>
              <w:rPr>
                <w:rFonts w:ascii="Times New Roman" w:hAnsi="Times New Roman"/>
                <w:sz w:val="24"/>
                <w:szCs w:val="24"/>
              </w:rPr>
              <w:t>составляет не менее 1200 мм, и не более 1250 мм.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четырехскатной крыши изготовлено из водостойкой фанеры, толщиной не менее 18 мм, скаты крыши - из водостойкой фанеры, толщиной не менее 9 мм.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t>Ограждение площадки, имеет размеры не менее: длина – 950 мм, высота – 720 мм, изготовлено из водостойкой фанеры, толщиной не менее 18 мм.</w:t>
            </w:r>
          </w:p>
          <w:p w:rsidR="00F872C4" w:rsidRPr="005B3DC6" w:rsidRDefault="00F872C4" w:rsidP="00246F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Площадка должна быть оборудована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вертикальн</w:t>
            </w:r>
            <w:r w:rsidR="00246F95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подъем</w:t>
            </w:r>
            <w:r w:rsidR="00246F9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кругам, имеет габаритные размеры не менее: длина – 930 мм, ширина – 930 мм, высота – 2700 мм, </w:t>
            </w:r>
            <w:r w:rsidRPr="005B3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изготовленный из металлической трубы, диаметром не менее 33,5 мм. Должен иметь не менее пяти круглых ступенек, изготовленных из ламинированной, нескользящей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водостойкой</w:t>
            </w:r>
            <w:r w:rsidRPr="005B3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фанеры, толщиной не менее 18 мм.</w:t>
            </w:r>
          </w:p>
          <w:p w:rsidR="00246F95" w:rsidRPr="00BA749E" w:rsidRDefault="00F872C4" w:rsidP="00246F95">
            <w:pPr>
              <w:jc w:val="both"/>
              <w:rPr>
                <w:rFonts w:ascii="Times New Roman" w:hAnsi="Times New Roman" w:cs="Times New Roman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F95">
              <w:rPr>
                <w:rFonts w:ascii="Times New Roman" w:hAnsi="Times New Roman"/>
                <w:sz w:val="24"/>
                <w:szCs w:val="24"/>
              </w:rPr>
              <w:t>Вторая и третья площадки должны быть соединены т</w:t>
            </w:r>
            <w:r w:rsidR="00246F95" w:rsidRPr="00BA749E">
              <w:rPr>
                <w:rFonts w:ascii="Times New Roman" w:hAnsi="Times New Roman" w:cs="Times New Roman"/>
                <w:sz w:val="24"/>
                <w:szCs w:val="24"/>
              </w:rPr>
              <w:t>оннельны</w:t>
            </w:r>
            <w:r w:rsidR="00246F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46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F95" w:rsidRPr="00BA749E">
              <w:rPr>
                <w:rFonts w:ascii="Times New Roman" w:hAnsi="Times New Roman" w:cs="Times New Roman"/>
                <w:sz w:val="24"/>
                <w:szCs w:val="24"/>
              </w:rPr>
              <w:t>переход</w:t>
            </w:r>
            <w:r w:rsidR="00246F9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246F95" w:rsidRPr="00BA74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6F95">
              <w:rPr>
                <w:rFonts w:ascii="Times New Roman" w:hAnsi="Times New Roman" w:cs="Times New Roman"/>
                <w:sz w:val="24"/>
                <w:szCs w:val="24"/>
              </w:rPr>
              <w:t xml:space="preserve"> который имеет</w:t>
            </w:r>
            <w:r w:rsidR="00246F95"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F95">
              <w:rPr>
                <w:rFonts w:ascii="Times New Roman" w:hAnsi="Times New Roman" w:cs="Times New Roman"/>
                <w:sz w:val="24"/>
                <w:szCs w:val="24"/>
              </w:rPr>
              <w:t xml:space="preserve">габаритные </w:t>
            </w:r>
            <w:r w:rsidR="00246F95"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размеры не менее: внутренний диаметр – 620 </w:t>
            </w:r>
            <w:r w:rsidR="00246F95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246F95"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длина – 1500 </w:t>
            </w:r>
            <w:r w:rsidR="00246F95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246F95"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 из калиброванного пиломатериала, толщиной не менее 40 мм. Основ</w:t>
            </w:r>
            <w:r w:rsidR="00246F95">
              <w:rPr>
                <w:rFonts w:ascii="Times New Roman" w:hAnsi="Times New Roman" w:cs="Times New Roman"/>
                <w:sz w:val="24"/>
                <w:szCs w:val="24"/>
              </w:rPr>
              <w:t>ные элементы</w:t>
            </w:r>
            <w:r w:rsidR="00246F95"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</w:t>
            </w:r>
            <w:r w:rsidR="00246F9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46F95"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из металлической профильной трубы, сечени</w:t>
            </w:r>
            <w:r w:rsidR="00246F95">
              <w:rPr>
                <w:rFonts w:ascii="Times New Roman" w:hAnsi="Times New Roman" w:cs="Times New Roman"/>
                <w:sz w:val="24"/>
                <w:szCs w:val="24"/>
              </w:rPr>
              <w:t>ем не менее 40*20 мм. Начинается и заканчивается</w:t>
            </w:r>
            <w:r w:rsidR="00246F95"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переход фанерой, размерами не менее: ширина – 950 </w:t>
            </w:r>
            <w:r w:rsidR="00246F95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246F95"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высота – 950 </w:t>
            </w:r>
            <w:r w:rsidR="00246F95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246F95"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изготовленной из </w:t>
            </w:r>
            <w:r w:rsidR="00246F95">
              <w:rPr>
                <w:rFonts w:ascii="Times New Roman" w:hAnsi="Times New Roman" w:cs="Times New Roman"/>
                <w:sz w:val="24"/>
                <w:szCs w:val="24"/>
              </w:rPr>
              <w:t>водостойкой</w:t>
            </w:r>
            <w:r w:rsidR="00246F95"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фанеры, толщиной не менее 18 мм.</w:t>
            </w:r>
          </w:p>
          <w:p w:rsidR="00B7042B" w:rsidRDefault="00B7042B" w:rsidP="00B7042B">
            <w:pPr>
              <w:tabs>
                <w:tab w:val="left" w:pos="1530"/>
              </w:tabs>
              <w:rPr>
                <w:rFonts w:ascii="Times New Roman" w:hAnsi="Times New Roman"/>
                <w:sz w:val="24"/>
                <w:szCs w:val="24"/>
              </w:rPr>
            </w:pPr>
            <w:r w:rsidRPr="0036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</w:t>
            </w:r>
            <w:r w:rsidRPr="0036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площадка,</w:t>
            </w:r>
            <w:r w:rsidRPr="00364828">
              <w:rPr>
                <w:rFonts w:ascii="Times New Roman" w:hAnsi="Times New Roman" w:cs="Times New Roman"/>
                <w:sz w:val="24"/>
                <w:szCs w:val="24"/>
              </w:rPr>
              <w:t xml:space="preserve"> с крышей, должна иметь размеры не менее: длина – 1000 мм, ширина – 1000 мм, высота – 3800 мм. </w:t>
            </w:r>
            <w:r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 </w:t>
            </w:r>
            <w:r>
              <w:rPr>
                <w:rFonts w:ascii="Times New Roman" w:hAnsi="Times New Roman"/>
                <w:sz w:val="24"/>
                <w:szCs w:val="24"/>
              </w:rPr>
              <w:t>составляет не менее 1200 мм, и не более 1250 мм.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четырехскатной крыши изготовлено из водостойкой фанеры, толщиной не менее 18 мм, скаты крыши - из водостойкой фанеры, толщиной не менее 9 мм.</w:t>
            </w:r>
            <w:r w:rsidRPr="006D03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Площадка оборудована горкой и лестницей.</w:t>
            </w:r>
          </w:p>
          <w:p w:rsidR="00B7042B" w:rsidRDefault="00B7042B" w:rsidP="00B70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Горка должна иметь габаритные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не менее: длина – 2240 мм,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высота – 1990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стартовый участок горки находится на высоте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и не более 120</w:t>
            </w:r>
            <w:r w:rsidRPr="0087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покрытия площадки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Скат горки выполнен из цельного листа нержавеющей стали, толщиной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 бортами из березовой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водостойкой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фанеры, высотой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от ската до верхней части борта,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толщиной не менее 18 мм. Также горк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защитную перекладину,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изготовленную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более 900 мм от уровня пола стартового участка горки.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Pr="003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поверхностью покрытия площадки должна быть не более 200 мм.</w:t>
            </w:r>
          </w:p>
          <w:p w:rsidR="00B7042B" w:rsidRDefault="00B7042B" w:rsidP="00B7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0F">
              <w:rPr>
                <w:rFonts w:ascii="Times New Roman" w:hAnsi="Times New Roman" w:cs="Times New Roman"/>
                <w:sz w:val="24"/>
                <w:szCs w:val="24"/>
              </w:rPr>
              <w:t xml:space="preserve">Лестница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должна быть изготовлена</w:t>
            </w:r>
            <w:r w:rsidRPr="005A089C">
              <w:rPr>
                <w:rFonts w:ascii="Times New Roman" w:hAnsi="Times New Roman" w:cs="Times New Roman"/>
                <w:sz w:val="24"/>
                <w:szCs w:val="24"/>
              </w:rPr>
              <w:t xml:space="preserve"> из: стойки вертикальные – клееный брус, сечением не менее 100*100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5A089C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основание – из калиброванного пиломатериала, толщиной не менее 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5A089C">
              <w:rPr>
                <w:rFonts w:ascii="Times New Roman" w:hAnsi="Times New Roman" w:cs="Times New Roman"/>
                <w:sz w:val="24"/>
                <w:szCs w:val="24"/>
              </w:rPr>
              <w:t xml:space="preserve"> перила – из калиброванного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ломатериала, толщиной не менее 4</w:t>
            </w:r>
            <w:r w:rsidRPr="005A089C">
              <w:rPr>
                <w:rFonts w:ascii="Times New Roman" w:hAnsi="Times New Roman" w:cs="Times New Roman"/>
                <w:sz w:val="24"/>
                <w:szCs w:val="24"/>
              </w:rPr>
              <w:t>0 мм.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ступенек – не менее четырех. Торцевые части вертикального столба должны быть закрыты пластмассовыми накладками. Ступеньки должны быть изготовлены методом склейки калиброванного пиломатериала и водостойкой нескользящей фанеры. Лестница должна оборудована подпятником. Подпятник должен быть изготовлен из металлической профильной трубы, сечением не менее 50*25 мм, а также стали листовой, толщиной не менее 3 мм.</w:t>
            </w:r>
          </w:p>
          <w:p w:rsidR="0088374F" w:rsidRPr="0088374F" w:rsidRDefault="0088374F" w:rsidP="0088374F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 и четвертая площадки должны быть соединены с помощью </w:t>
            </w:r>
            <w:r w:rsidRPr="0088374F">
              <w:rPr>
                <w:rFonts w:ascii="Times New Roman" w:hAnsi="Times New Roman" w:cs="Times New Roman"/>
                <w:sz w:val="24"/>
                <w:szCs w:val="24"/>
              </w:rPr>
              <w:t>канатного подвесного моста,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который</w:t>
            </w:r>
            <w:r w:rsidRPr="0088374F">
              <w:rPr>
                <w:rFonts w:ascii="Times New Roman" w:hAnsi="Times New Roman" w:cs="Times New Roman"/>
                <w:sz w:val="24"/>
                <w:szCs w:val="24"/>
              </w:rPr>
              <w:t xml:space="preserve"> имеет габаритные размеры не менее: длина – 1500 мм, ширина – 1000 мм, высота – 840 мм, оборудованного страховочным мостом. Перекладины подвесного моста должны быть изготовлены из калиброванного пиломатериала, толщиной не менее 40 мм, и березовой водостойкой фанеры, толщиной не менее 18 мм, склеенных между собой. Перила из металлической профильной трубы сечением не менее 40*40 мм. Сетка из полипропиленового каната диаметром не менее 16 мм, со стальным/полипропиленовым</w:t>
            </w:r>
            <w:r w:rsidRPr="0088374F">
              <w:rPr>
                <w:sz w:val="24"/>
                <w:szCs w:val="24"/>
              </w:rPr>
              <w:t xml:space="preserve"> </w:t>
            </w:r>
            <w:r w:rsidRPr="0088374F">
              <w:rPr>
                <w:rFonts w:ascii="Times New Roman" w:hAnsi="Times New Roman" w:cs="Times New Roman"/>
                <w:sz w:val="24"/>
                <w:szCs w:val="24"/>
              </w:rPr>
              <w:t xml:space="preserve">сердечником, перекрестия канатов зафиксированы пластиковыми соединительными элементами цилиндрической формы, крепежные элементы пропиленовой сетки представляют собой петлю с коушем, обжатую алюминиевой втулкой. 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Pr="0088374F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 w:rsidRPr="0088374F">
              <w:rPr>
                <w:rFonts w:ascii="Times New Roman" w:hAnsi="Times New Roman" w:cs="Times New Roman"/>
                <w:sz w:val="24"/>
                <w:szCs w:val="24"/>
              </w:rPr>
              <w:t xml:space="preserve"> полипропиленом, стабилизированным против ультрафиолетового излучения. Страховочный мост выполнен из калиброванного пиломатериала толщиной не менее 30 мм. </w:t>
            </w:r>
          </w:p>
          <w:p w:rsidR="00C515DF" w:rsidRDefault="00592793" w:rsidP="00246F95">
            <w:pPr>
              <w:rPr>
                <w:rFonts w:ascii="Times New Roman" w:hAnsi="Times New Roman"/>
                <w:sz w:val="24"/>
                <w:szCs w:val="24"/>
              </w:rPr>
            </w:pPr>
            <w:r w:rsidRPr="0036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пятая</w:t>
            </w:r>
            <w:r w:rsidRPr="0036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площадка,</w:t>
            </w:r>
            <w:r w:rsidRPr="0036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крыши</w:t>
            </w:r>
            <w:r w:rsidRPr="00364828">
              <w:rPr>
                <w:rFonts w:ascii="Times New Roman" w:hAnsi="Times New Roman" w:cs="Times New Roman"/>
                <w:sz w:val="24"/>
                <w:szCs w:val="24"/>
              </w:rPr>
              <w:t xml:space="preserve">, должна иметь размеры не менее: длина – </w:t>
            </w:r>
            <w:r w:rsidR="0044120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Pr="00364828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1000 мм, высота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  <w:r w:rsidRPr="00364828">
              <w:rPr>
                <w:rFonts w:ascii="Times New Roman" w:hAnsi="Times New Roman" w:cs="Times New Roman"/>
                <w:sz w:val="24"/>
                <w:szCs w:val="24"/>
              </w:rPr>
              <w:t xml:space="preserve"> мм. </w:t>
            </w:r>
            <w:r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составляет не менее </w:t>
            </w:r>
            <w:r w:rsidR="0020117C">
              <w:rPr>
                <w:rFonts w:ascii="Times New Roman" w:hAnsi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и не более 1</w:t>
            </w:r>
            <w:r w:rsidR="0020117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50 мм.</w:t>
            </w:r>
            <w:r>
              <w:t xml:space="preserve">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t>Ограждение площадки, имеет размеры не менее: длина – 950 мм, высота – 720 мм, изготовлено из водостойкой фанеры, толщиной не менее 18 мм.</w:t>
            </w:r>
            <w:r w:rsidR="00EF1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33E5" w:rsidRDefault="00EF1957" w:rsidP="00331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Пятая площадка должна быть оборудована лазом металлическим и защитной перекладиной с поручнями. </w:t>
            </w:r>
            <w:r w:rsidR="003314C2">
              <w:rPr>
                <w:rFonts w:ascii="Times New Roman" w:hAnsi="Times New Roman"/>
                <w:sz w:val="24"/>
                <w:szCs w:val="24"/>
              </w:rPr>
              <w:t>Л</w:t>
            </w:r>
            <w:r w:rsidR="003314C2" w:rsidRPr="003314C2">
              <w:rPr>
                <w:rFonts w:ascii="Times New Roman" w:hAnsi="Times New Roman" w:cs="Times New Roman"/>
                <w:sz w:val="24"/>
                <w:szCs w:val="24"/>
              </w:rPr>
              <w:t>аз металлической в форме дуги, имеет габаритные размеры не менее: длина – 800 мм, ширина – 930 мм, высота 630 мм. Изготовлен из металлической трубы, диаметром не менее 33,5 мм. – основание, и не менее 26,8 мм. – поперечины.</w:t>
            </w:r>
            <w:r w:rsidR="00F033E5">
              <w:rPr>
                <w:rFonts w:ascii="Times New Roman" w:hAnsi="Times New Roman" w:cs="Times New Roman"/>
                <w:sz w:val="24"/>
                <w:szCs w:val="24"/>
              </w:rPr>
              <w:t xml:space="preserve"> Защитная перекладина и поручни</w:t>
            </w:r>
            <w:r w:rsidR="00F033E5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изготовлены из металлической трубы диаметром не менее 26,8 мм.</w:t>
            </w:r>
          </w:p>
          <w:p w:rsidR="00EF1957" w:rsidRPr="00EF1957" w:rsidRDefault="0020117C" w:rsidP="00EF1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Четвертая и пятая площадки должны быть соединены вплотную.</w:t>
            </w:r>
          </w:p>
          <w:p w:rsidR="00B30C76" w:rsidRPr="00B30C76" w:rsidRDefault="00B30C76" w:rsidP="00B30C76">
            <w:pPr>
              <w:rPr>
                <w:rFonts w:ascii="Times New Roman" w:hAnsi="Times New Roman"/>
                <w:sz w:val="24"/>
                <w:szCs w:val="24"/>
              </w:rPr>
            </w:pPr>
            <w:r w:rsidRPr="00B30C76">
              <w:rPr>
                <w:rFonts w:ascii="Times New Roman" w:hAnsi="Times New Roman"/>
                <w:sz w:val="24"/>
                <w:szCs w:val="24"/>
              </w:rPr>
              <w:t xml:space="preserve">Пол площадок должен быть изготовлен из ламинированной нескользящей фанеры, толщиной не менее 18 мм. </w:t>
            </w:r>
          </w:p>
          <w:p w:rsidR="00B30C76" w:rsidRPr="00B30C76" w:rsidRDefault="00B30C76" w:rsidP="00B30C76">
            <w:pPr>
              <w:rPr>
                <w:rFonts w:ascii="Times New Roman" w:hAnsi="Times New Roman"/>
                <w:sz w:val="24"/>
                <w:szCs w:val="24"/>
              </w:rPr>
            </w:pPr>
            <w:r w:rsidRPr="00B30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 w:rsidRPr="00B30C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0C76" w:rsidRPr="00B30C76" w:rsidRDefault="00B30C76" w:rsidP="00B3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C76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 сечением не менее 100х100мм, должна быть использована технология склейки под прессом нескольких слоев древесины.</w:t>
            </w:r>
          </w:p>
          <w:p w:rsidR="00B30C76" w:rsidRPr="00B30C76" w:rsidRDefault="00B30C76" w:rsidP="00B30C76">
            <w:pPr>
              <w:rPr>
                <w:rFonts w:ascii="Times New Roman" w:hAnsi="Times New Roman"/>
                <w:sz w:val="24"/>
                <w:szCs w:val="24"/>
              </w:rPr>
            </w:pPr>
            <w:r w:rsidRPr="00B30C76"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B30C76" w:rsidRPr="00B30C76" w:rsidRDefault="00B30C76" w:rsidP="00B30C76">
            <w:pPr>
              <w:rPr>
                <w:rFonts w:ascii="Times New Roman" w:hAnsi="Times New Roman"/>
                <w:sz w:val="24"/>
                <w:szCs w:val="24"/>
              </w:rPr>
            </w:pPr>
            <w:r w:rsidRPr="00B30C76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</w:t>
            </w:r>
            <w:proofErr w:type="gramStart"/>
            <w:r w:rsidRPr="00B30C76">
              <w:rPr>
                <w:rFonts w:ascii="Times New Roman" w:hAnsi="Times New Roman"/>
                <w:sz w:val="24"/>
                <w:szCs w:val="24"/>
              </w:rPr>
              <w:t>предварительной  антикоррози</w:t>
            </w:r>
            <w:r>
              <w:rPr>
                <w:rFonts w:ascii="Times New Roman" w:hAnsi="Times New Roman"/>
                <w:sz w:val="24"/>
                <w:szCs w:val="24"/>
              </w:rPr>
              <w:t>он</w:t>
            </w:r>
            <w:r w:rsidRPr="00B30C76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 w:rsidRPr="00B30C76">
              <w:rPr>
                <w:rFonts w:ascii="Times New Roman" w:hAnsi="Times New Roman"/>
                <w:sz w:val="24"/>
                <w:szCs w:val="24"/>
              </w:rPr>
              <w:t xml:space="preserve"> обработкой.</w:t>
            </w:r>
          </w:p>
          <w:p w:rsidR="00B30C76" w:rsidRPr="00B30C76" w:rsidRDefault="00B30C76" w:rsidP="00B30C76">
            <w:pPr>
              <w:rPr>
                <w:rFonts w:ascii="Times New Roman" w:hAnsi="Times New Roman"/>
                <w:sz w:val="24"/>
                <w:szCs w:val="24"/>
              </w:rPr>
            </w:pPr>
            <w:r w:rsidRPr="00B30C76"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B30C76" w:rsidRPr="00B30C76" w:rsidRDefault="00B30C76" w:rsidP="00B3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C76">
              <w:rPr>
                <w:rFonts w:ascii="Times New Roman" w:hAnsi="Times New Roman" w:cs="Times New Roman"/>
                <w:sz w:val="24"/>
                <w:szCs w:val="24"/>
              </w:rPr>
              <w:t>Обязательно наличие закладных деталей для монтажа, изготовленные из: труба металлическая диаметром не менее 48 мм, сталь листовая, толщиной не менее 3 мм.</w:t>
            </w:r>
          </w:p>
          <w:p w:rsidR="00F82549" w:rsidRDefault="00F82549" w:rsidP="00B30C76">
            <w:pPr>
              <w:ind w:firstLine="0"/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AB2FCF" w:rsidRDefault="00AB2FCF" w:rsidP="00793985">
      <w:pPr>
        <w:ind w:firstLine="46"/>
      </w:pPr>
    </w:p>
    <w:sectPr w:rsidR="00AB2FCF" w:rsidSect="00D4449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4C"/>
    <w:rsid w:val="00032C81"/>
    <w:rsid w:val="00122E2E"/>
    <w:rsid w:val="0020117C"/>
    <w:rsid w:val="00246F95"/>
    <w:rsid w:val="002C530F"/>
    <w:rsid w:val="003314C2"/>
    <w:rsid w:val="003678A7"/>
    <w:rsid w:val="00405C57"/>
    <w:rsid w:val="00441209"/>
    <w:rsid w:val="00446048"/>
    <w:rsid w:val="00446351"/>
    <w:rsid w:val="00453774"/>
    <w:rsid w:val="00590D95"/>
    <w:rsid w:val="00592793"/>
    <w:rsid w:val="005D2AF5"/>
    <w:rsid w:val="00700612"/>
    <w:rsid w:val="00700E44"/>
    <w:rsid w:val="00722730"/>
    <w:rsid w:val="00755A20"/>
    <w:rsid w:val="00793985"/>
    <w:rsid w:val="0088374F"/>
    <w:rsid w:val="00904864"/>
    <w:rsid w:val="009F25DC"/>
    <w:rsid w:val="00A16C93"/>
    <w:rsid w:val="00A448DF"/>
    <w:rsid w:val="00A5374C"/>
    <w:rsid w:val="00A725D2"/>
    <w:rsid w:val="00A938A2"/>
    <w:rsid w:val="00AB2FCF"/>
    <w:rsid w:val="00B30C76"/>
    <w:rsid w:val="00B44B79"/>
    <w:rsid w:val="00B7042B"/>
    <w:rsid w:val="00BA47A3"/>
    <w:rsid w:val="00C34EEC"/>
    <w:rsid w:val="00C515DF"/>
    <w:rsid w:val="00C96D5B"/>
    <w:rsid w:val="00CA1D51"/>
    <w:rsid w:val="00D4449E"/>
    <w:rsid w:val="00D82E0A"/>
    <w:rsid w:val="00DD13E0"/>
    <w:rsid w:val="00DE177C"/>
    <w:rsid w:val="00E73760"/>
    <w:rsid w:val="00E924B1"/>
    <w:rsid w:val="00ED5353"/>
    <w:rsid w:val="00EF1957"/>
    <w:rsid w:val="00F033E5"/>
    <w:rsid w:val="00F82549"/>
    <w:rsid w:val="00F872C4"/>
    <w:rsid w:val="00FB3229"/>
    <w:rsid w:val="00FE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24300-9FA4-4881-972E-DD0F2EBA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4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5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2018-04-20T04:31:00Z</dcterms:created>
  <dcterms:modified xsi:type="dcterms:W3CDTF">2018-04-20T04:31:00Z</dcterms:modified>
</cp:coreProperties>
</file>