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85"/>
        <w:tblW w:w="15446" w:type="dxa"/>
        <w:tblLayout w:type="fixed"/>
        <w:tblLook w:val="04A0" w:firstRow="1" w:lastRow="0" w:firstColumn="1" w:lastColumn="0" w:noHBand="0" w:noVBand="1"/>
      </w:tblPr>
      <w:tblGrid>
        <w:gridCol w:w="4673"/>
        <w:gridCol w:w="10773"/>
      </w:tblGrid>
      <w:tr w:rsidR="00F77076" w:rsidRPr="002A7D7E" w14:paraId="357C7781" w14:textId="77777777" w:rsidTr="00D403C1">
        <w:trPr>
          <w:trHeight w:val="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D273" w14:textId="77777777" w:rsidR="00B23D1A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54976217" w14:textId="50609848" w:rsidR="00B23D1A" w:rsidRPr="00C37C6C" w:rsidRDefault="00B23D1A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4E9ADDCD" w14:textId="77777777" w:rsidR="00DA6040" w:rsidRDefault="00DA6040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263BEC53" w14:textId="4F664F64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63E5E060" w14:textId="77777777" w:rsidR="003D0D5B" w:rsidRDefault="003D0D5B" w:rsidP="00F93F54">
            <w:pPr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</w:p>
          <w:p w14:paraId="05822E3E" w14:textId="2484B824" w:rsidR="00F77076" w:rsidRPr="002A7D7E" w:rsidRDefault="00C710B4" w:rsidP="00F93F54">
            <w:pPr>
              <w:jc w:val="center"/>
              <w:rPr>
                <w:rFonts w:ascii="Tahoma" w:eastAsia="Calibri" w:hAnsi="Tahoma" w:cs="Tahoma"/>
                <w:noProof/>
                <w:sz w:val="18"/>
                <w:lang w:eastAsia="ru-RU"/>
              </w:rPr>
            </w:pPr>
            <w:r>
              <w:rPr>
                <w:rFonts w:ascii="Tahoma" w:eastAsia="Calibri" w:hAnsi="Tahoma" w:cs="Tahoma"/>
                <w:noProof/>
                <w:sz w:val="18"/>
                <w:lang w:eastAsia="ru-RU"/>
              </w:rPr>
              <w:pict w14:anchorId="6A79E0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.75pt;height:167.25pt">
                  <v:imagedata r:id="rId5" o:title="1203"/>
                </v:shape>
              </w:pic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BB44" w14:textId="729D5C0F" w:rsidR="00F77076" w:rsidRPr="007257DE" w:rsidRDefault="00E04144" w:rsidP="00F93F54">
            <w:pPr>
              <w:spacing w:after="0"/>
              <w:ind w:firstLine="46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Игровой</w:t>
            </w:r>
            <w:r w:rsidR="007568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комплекс</w:t>
            </w:r>
            <w:r w:rsidR="007F5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2F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404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203</w:t>
            </w:r>
          </w:p>
          <w:p w14:paraId="78010920" w14:textId="5901868C" w:rsidR="00CB38E0" w:rsidRDefault="00CB38E0" w:rsidP="00F93F54">
            <w:pPr>
              <w:spacing w:after="0"/>
              <w:ind w:firstLine="4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Размеры не менее: длина – </w:t>
            </w:r>
            <w:r w:rsidR="001B15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40477">
              <w:rPr>
                <w:rFonts w:ascii="Times New Roman" w:eastAsia="Calibri" w:hAnsi="Times New Roman" w:cs="Times New Roman"/>
                <w:sz w:val="24"/>
                <w:szCs w:val="24"/>
              </w:rPr>
              <w:t>3408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ширина – </w:t>
            </w:r>
            <w:r w:rsidR="00B40477">
              <w:rPr>
                <w:rFonts w:ascii="Times New Roman" w:eastAsia="Calibri" w:hAnsi="Times New Roman" w:cs="Times New Roman"/>
                <w:sz w:val="24"/>
                <w:szCs w:val="24"/>
              </w:rPr>
              <w:t>6435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мм, высота – </w:t>
            </w:r>
            <w:r w:rsidR="001B15A6">
              <w:rPr>
                <w:rFonts w:ascii="Times New Roman" w:eastAsia="Calibri" w:hAnsi="Times New Roman" w:cs="Times New Roman"/>
                <w:sz w:val="24"/>
                <w:szCs w:val="24"/>
              </w:rPr>
              <w:t>4400</w:t>
            </w:r>
            <w:r w:rsidRPr="00B23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  <w:r w:rsidRPr="00F77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AD541" w14:textId="7422CE22" w:rsidR="00E21ED0" w:rsidRPr="00C37C6C" w:rsidRDefault="007F5275" w:rsidP="00F93F54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Игровой комплекс представляет собой конструкцию в виде</w:t>
            </w:r>
            <w:r w:rsidR="00236271" w:rsidRPr="002362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F83">
              <w:rPr>
                <w:rFonts w:ascii="Times New Roman" w:hAnsi="Times New Roman"/>
                <w:sz w:val="24"/>
                <w:szCs w:val="24"/>
              </w:rPr>
              <w:t>трех</w:t>
            </w:r>
            <w:r w:rsidR="00236271">
              <w:rPr>
                <w:rFonts w:ascii="Times New Roman" w:hAnsi="Times New Roman"/>
                <w:sz w:val="24"/>
                <w:szCs w:val="24"/>
              </w:rPr>
              <w:t xml:space="preserve"> башен</w:t>
            </w:r>
            <w:r w:rsidR="005D77DB">
              <w:rPr>
                <w:rFonts w:ascii="Times New Roman" w:hAnsi="Times New Roman"/>
                <w:sz w:val="24"/>
                <w:szCs w:val="24"/>
              </w:rPr>
              <w:t xml:space="preserve"> с декоративными крышами</w:t>
            </w:r>
            <w:r w:rsidR="00B42F83">
              <w:rPr>
                <w:rFonts w:ascii="Times New Roman" w:hAnsi="Times New Roman"/>
                <w:sz w:val="24"/>
                <w:szCs w:val="24"/>
              </w:rPr>
              <w:t xml:space="preserve">, соединенных </w:t>
            </w:r>
            <w:r w:rsidR="005D77DB">
              <w:rPr>
                <w:rFonts w:ascii="Times New Roman" w:hAnsi="Times New Roman"/>
                <w:sz w:val="24"/>
                <w:szCs w:val="24"/>
              </w:rPr>
              <w:t>ступенчатыми переходами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Комплекс п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редназначен для детей в возрасте от </w:t>
            </w:r>
            <w:r w:rsidR="002446CE">
              <w:rPr>
                <w:rFonts w:ascii="Times New Roman" w:hAnsi="Times New Roman"/>
                <w:sz w:val="24"/>
                <w:szCs w:val="24"/>
              </w:rPr>
              <w:t>7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2446CE">
              <w:rPr>
                <w:rFonts w:ascii="Times New Roman" w:hAnsi="Times New Roman"/>
                <w:sz w:val="24"/>
                <w:szCs w:val="24"/>
              </w:rPr>
              <w:t>14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е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вестибулярного аппарата, ориентиров</w:t>
            </w:r>
            <w:r w:rsidR="00E21ED0">
              <w:rPr>
                <w:rFonts w:ascii="Times New Roman" w:hAnsi="Times New Roman"/>
                <w:sz w:val="24"/>
                <w:szCs w:val="24"/>
              </w:rPr>
              <w:t>ании</w:t>
            </w:r>
            <w:r w:rsidR="00E21ED0" w:rsidRPr="00E21ED0">
              <w:rPr>
                <w:rFonts w:ascii="Times New Roman" w:hAnsi="Times New Roman"/>
                <w:sz w:val="24"/>
                <w:szCs w:val="24"/>
              </w:rPr>
              <w:t xml:space="preserve"> в пространстве.</w:t>
            </w:r>
          </w:p>
          <w:p w14:paraId="1749B6CC" w14:textId="2A9BE908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башня</w:t>
            </w:r>
            <w:r w:rsidR="00070296">
              <w:rPr>
                <w:rFonts w:ascii="Times New Roman" w:hAnsi="Times New Roman"/>
                <w:sz w:val="24"/>
                <w:szCs w:val="24"/>
              </w:rPr>
              <w:t xml:space="preserve"> двухуровневая,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состоит из:</w:t>
            </w:r>
          </w:p>
          <w:p w14:paraId="03C48063" w14:textId="683363D2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Стойки 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башни выполнены 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7A2">
              <w:rPr>
                <w:rFonts w:ascii="Times New Roman" w:hAnsi="Times New Roman"/>
                <w:sz w:val="24"/>
                <w:szCs w:val="24"/>
              </w:rPr>
              <w:t>диаметром</w:t>
            </w:r>
            <w:r w:rsidR="001E3B8E">
              <w:rPr>
                <w:rFonts w:ascii="Times New Roman" w:hAnsi="Times New Roman"/>
                <w:sz w:val="24"/>
                <w:szCs w:val="24"/>
              </w:rPr>
              <w:t xml:space="preserve"> не менее</w:t>
            </w:r>
            <w:r w:rsidR="007177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2F2B">
              <w:rPr>
                <w:rFonts w:ascii="Times New Roman" w:hAnsi="Times New Roman"/>
                <w:sz w:val="24"/>
                <w:szCs w:val="24"/>
              </w:rPr>
              <w:t>1</w:t>
            </w:r>
            <w:r w:rsidR="001E3B8E">
              <w:rPr>
                <w:rFonts w:ascii="Times New Roman" w:hAnsi="Times New Roman"/>
                <w:sz w:val="24"/>
                <w:szCs w:val="24"/>
              </w:rPr>
              <w:t>08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1C1CC9">
              <w:rPr>
                <w:rFonts w:ascii="Times New Roman" w:hAnsi="Times New Roman"/>
                <w:sz w:val="24"/>
                <w:szCs w:val="24"/>
              </w:rPr>
              <w:t>. Количество стоек</w:t>
            </w:r>
            <w:r w:rsidR="00C9153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296">
              <w:rPr>
                <w:rFonts w:ascii="Times New Roman" w:hAnsi="Times New Roman"/>
                <w:sz w:val="24"/>
                <w:szCs w:val="24"/>
              </w:rPr>
              <w:t>6</w:t>
            </w:r>
            <w:r w:rsidR="00C12F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1C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1C1CC9">
              <w:rPr>
                <w:rFonts w:ascii="Times New Roman" w:hAnsi="Times New Roman"/>
                <w:sz w:val="24"/>
                <w:szCs w:val="24"/>
              </w:rPr>
              <w:t xml:space="preserve"> по краям баш</w:t>
            </w:r>
            <w:r w:rsidR="00395B6F">
              <w:rPr>
                <w:rFonts w:ascii="Times New Roman" w:hAnsi="Times New Roman"/>
                <w:sz w:val="24"/>
                <w:szCs w:val="24"/>
              </w:rPr>
              <w:t>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>и.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стойкам с помощью хомутов крепятся ограждения.</w:t>
            </w:r>
          </w:p>
          <w:p w14:paraId="275D1FEB" w14:textId="77777777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Ограждения. 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Ограждение выполнено из металлического каркаса, и</w:t>
            </w:r>
            <w:r w:rsidR="00C8396B"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396B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C8396B"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 w:rsidR="00C8396B">
              <w:rPr>
                <w:rFonts w:ascii="Times New Roman" w:hAnsi="Times New Roman"/>
                <w:sz w:val="24"/>
                <w:szCs w:val="24"/>
              </w:rPr>
              <w:t>панели толщиной не менее 12 мм, металлический каркас изготовлен</w:t>
            </w:r>
            <w:r w:rsidR="001C1C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B6F">
              <w:rPr>
                <w:rFonts w:ascii="Times New Roman" w:hAnsi="Times New Roman"/>
                <w:sz w:val="24"/>
                <w:szCs w:val="24"/>
              </w:rPr>
              <w:t xml:space="preserve">из </w:t>
            </w:r>
            <w:r w:rsidR="001E3B8E">
              <w:rPr>
                <w:rFonts w:ascii="Times New Roman" w:hAnsi="Times New Roman"/>
                <w:sz w:val="24"/>
                <w:szCs w:val="24"/>
              </w:rPr>
              <w:t>металлической трубы круглого сечения диаметром не менее 33,5 мм</w:t>
            </w:r>
            <w:r w:rsidR="0029357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19EDCB7" w14:textId="0B2781CC" w:rsidR="00236271" w:rsidRDefault="00236271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60275">
              <w:rPr>
                <w:rFonts w:ascii="Times New Roman" w:hAnsi="Times New Roman"/>
                <w:sz w:val="24"/>
                <w:szCs w:val="24"/>
              </w:rPr>
              <w:t>Канатной сетки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6985">
              <w:rPr>
                <w:rFonts w:ascii="Times New Roman" w:hAnsi="Times New Roman"/>
                <w:sz w:val="24"/>
                <w:szCs w:val="24"/>
              </w:rPr>
              <w:t xml:space="preserve"> Канатн</w:t>
            </w:r>
            <w:r w:rsidR="00DE5560">
              <w:rPr>
                <w:rFonts w:ascii="Times New Roman" w:hAnsi="Times New Roman"/>
                <w:sz w:val="24"/>
                <w:szCs w:val="24"/>
              </w:rPr>
              <w:t>ая сетка</w:t>
            </w:r>
            <w:r w:rsidR="006837EA">
              <w:rPr>
                <w:rFonts w:ascii="Times New Roman" w:hAnsi="Times New Roman"/>
                <w:sz w:val="24"/>
                <w:szCs w:val="24"/>
              </w:rPr>
              <w:t xml:space="preserve"> изготовлен из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6837EA" w:rsidRPr="0072023D">
              <w:rPr>
                <w:sz w:val="24"/>
                <w:szCs w:val="24"/>
              </w:rPr>
              <w:t xml:space="preserve"> </w:t>
            </w:r>
            <w:r w:rsidR="006837EA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6837EA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683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7EA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2935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335975" w14:textId="6979FD46" w:rsidR="00F16522" w:rsidRPr="00013ADB" w:rsidRDefault="00F16522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Тоннельной горки. 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Высота</w:t>
            </w:r>
            <w:r w:rsidR="002446CE">
              <w:rPr>
                <w:rFonts w:ascii="Times New Roman" w:hAnsi="Times New Roman"/>
                <w:sz w:val="24"/>
                <w:szCs w:val="24"/>
              </w:rPr>
              <w:t xml:space="preserve"> ската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горки не менее </w:t>
            </w:r>
            <w:r w:rsidR="002446CE">
              <w:rPr>
                <w:rFonts w:ascii="Times New Roman" w:hAnsi="Times New Roman"/>
                <w:sz w:val="24"/>
                <w:szCs w:val="24"/>
              </w:rPr>
              <w:t>2290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мм, диаметр тоннеля не менее 800. Горка состоит из цилиндрических секций, </w:t>
            </w:r>
            <w:r w:rsidR="002446CE">
              <w:rPr>
                <w:rFonts w:ascii="Times New Roman" w:hAnsi="Times New Roman"/>
                <w:sz w:val="24"/>
                <w:szCs w:val="24"/>
              </w:rPr>
              <w:t xml:space="preserve">стартового участка, 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>конечного участка, соединенных между собой хомутами.</w:t>
            </w:r>
            <w:r w:rsidR="00244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Опорные стойки горки изготовлены из металлической трубы, диаметром не менее 76 мм. Горка должна иметь защитное ограждение в виде </w:t>
            </w:r>
            <w:r w:rsidR="002446CE"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="002446CE" w:rsidRPr="002446CE">
              <w:rPr>
                <w:rFonts w:ascii="Times New Roman" w:hAnsi="Times New Roman"/>
                <w:sz w:val="24"/>
                <w:szCs w:val="24"/>
              </w:rPr>
              <w:t>-</w:t>
            </w:r>
            <w:r w:rsidR="002446CE">
              <w:rPr>
                <w:rFonts w:ascii="Times New Roman" w:hAnsi="Times New Roman"/>
                <w:sz w:val="24"/>
                <w:szCs w:val="24"/>
              </w:rPr>
              <w:t>панели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>, толщиной не менее 1</w:t>
            </w:r>
            <w:r w:rsidR="002446CE">
              <w:rPr>
                <w:rFonts w:ascii="Times New Roman" w:hAnsi="Times New Roman"/>
                <w:sz w:val="24"/>
                <w:szCs w:val="24"/>
              </w:rPr>
              <w:t>2</w:t>
            </w:r>
            <w:r w:rsidR="002446CE" w:rsidRPr="00936486">
              <w:rPr>
                <w:rFonts w:ascii="Times New Roman" w:hAnsi="Times New Roman"/>
                <w:sz w:val="24"/>
                <w:szCs w:val="24"/>
              </w:rPr>
              <w:t xml:space="preserve"> мм, закрепленной на вертикальных стойках, изготовленных из металлической трубы диаметром не менее 76 мм.</w:t>
            </w:r>
          </w:p>
          <w:p w14:paraId="27F2CAD7" w14:textId="0D730B86" w:rsidR="00357476" w:rsidRDefault="00357476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башня состоит из:</w:t>
            </w:r>
          </w:p>
          <w:p w14:paraId="202A58F8" w14:textId="77777777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13A3EB27" w14:textId="77492704" w:rsidR="00357476" w:rsidRDefault="00357476" w:rsidP="00357476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Ограждений.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2A1F6D68" w14:textId="0E1DA156" w:rsidR="00CD0C9A" w:rsidRPr="0052368D" w:rsidRDefault="00CD0C9A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Подъема </w:t>
            </w:r>
            <w:r w:rsidR="00012007">
              <w:rPr>
                <w:rFonts w:ascii="Times New Roman" w:hAnsi="Times New Roman"/>
                <w:sz w:val="24"/>
                <w:szCs w:val="24"/>
              </w:rPr>
              <w:t>по</w:t>
            </w:r>
            <w:r w:rsidR="00B40477">
              <w:rPr>
                <w:rFonts w:ascii="Times New Roman" w:hAnsi="Times New Roman"/>
                <w:sz w:val="24"/>
                <w:szCs w:val="24"/>
              </w:rPr>
              <w:t xml:space="preserve"> опорам</w:t>
            </w:r>
            <w:r w:rsidR="0001200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96432">
              <w:rPr>
                <w:rFonts w:ascii="Times New Roman" w:hAnsi="Times New Roman"/>
                <w:sz w:val="24"/>
                <w:szCs w:val="24"/>
              </w:rPr>
              <w:t xml:space="preserve">Подъем по </w:t>
            </w:r>
            <w:r w:rsidR="00B40477">
              <w:rPr>
                <w:rFonts w:ascii="Times New Roman" w:hAnsi="Times New Roman"/>
                <w:sz w:val="24"/>
                <w:szCs w:val="24"/>
              </w:rPr>
              <w:t>опорам</w:t>
            </w:r>
            <w:r w:rsidR="00D964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2BCE">
              <w:rPr>
                <w:rFonts w:ascii="Times New Roman" w:hAnsi="Times New Roman"/>
                <w:sz w:val="24"/>
                <w:szCs w:val="24"/>
              </w:rPr>
              <w:t>состоит</w:t>
            </w:r>
            <w:r w:rsidR="00D96432">
              <w:rPr>
                <w:rFonts w:ascii="Times New Roman" w:hAnsi="Times New Roman"/>
                <w:sz w:val="24"/>
                <w:szCs w:val="24"/>
              </w:rPr>
              <w:t xml:space="preserve"> из ламинированной березовой фанеры тол</w:t>
            </w:r>
            <w:r w:rsidR="00CE51EA">
              <w:rPr>
                <w:rFonts w:ascii="Times New Roman" w:hAnsi="Times New Roman"/>
                <w:sz w:val="24"/>
                <w:szCs w:val="24"/>
              </w:rPr>
              <w:t xml:space="preserve">щиной не менее 18 мм, стойки из </w:t>
            </w:r>
            <w:r w:rsidR="00D96432">
              <w:rPr>
                <w:rFonts w:ascii="Times New Roman" w:hAnsi="Times New Roman"/>
                <w:sz w:val="24"/>
                <w:szCs w:val="24"/>
              </w:rPr>
              <w:t>металлической трубы</w:t>
            </w:r>
            <w:r w:rsidR="00CE51EA">
              <w:rPr>
                <w:rFonts w:ascii="Times New Roman" w:hAnsi="Times New Roman"/>
                <w:sz w:val="24"/>
                <w:szCs w:val="24"/>
              </w:rPr>
              <w:t xml:space="preserve"> круглого сечения </w:t>
            </w:r>
            <w:r w:rsidR="00D96432">
              <w:rPr>
                <w:rFonts w:ascii="Times New Roman" w:hAnsi="Times New Roman"/>
                <w:sz w:val="24"/>
                <w:szCs w:val="24"/>
              </w:rPr>
              <w:t xml:space="preserve">диаметром не менее 108 мм и стоек из круглой металлической трубы диаметром не менее </w:t>
            </w:r>
            <w:r w:rsidR="0052368D">
              <w:rPr>
                <w:rFonts w:ascii="Times New Roman" w:hAnsi="Times New Roman"/>
                <w:sz w:val="24"/>
                <w:szCs w:val="24"/>
              </w:rPr>
              <w:t>42</w:t>
            </w:r>
            <w:r w:rsidR="00C32BCE">
              <w:rPr>
                <w:rFonts w:ascii="Times New Roman" w:hAnsi="Times New Roman"/>
                <w:sz w:val="24"/>
                <w:szCs w:val="24"/>
              </w:rPr>
              <w:t>,3</w:t>
            </w:r>
            <w:r w:rsidR="0052368D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14:paraId="0BD5AF95" w14:textId="69E0D055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башня состоит из:</w:t>
            </w:r>
          </w:p>
          <w:p w14:paraId="1FBD8FF8" w14:textId="77777777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Стоек. Стойки башни выполнены из металлической трубы круглого сечения диаметром не менее 108 мм. Количество стоек –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краям башни.  К стойкам с помощью хомутов крепятся ограждения.</w:t>
            </w:r>
          </w:p>
          <w:p w14:paraId="4648D058" w14:textId="5C3A96A1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Ограждения. Ограждение выполнено из металлического каркаса, и</w:t>
            </w:r>
            <w:r w:rsidRPr="00C83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HPL</w:t>
            </w:r>
            <w:r w:rsidRPr="001E3B8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панели толщиной не менее 12 мм, металлический каркас изготовлен из металлической трубы круглого сечения диаметром не менее 33,5 мм. </w:t>
            </w:r>
          </w:p>
          <w:p w14:paraId="70A54F8D" w14:textId="2883E5C9" w:rsidR="00161D88" w:rsidRDefault="00161D88" w:rsidP="00161D88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Горки. Горка 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должна иметь габаритные размеры не менее: длина – </w:t>
            </w:r>
            <w:r w:rsidR="00B60F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ширина – 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5 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0FD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стартовый участок горки находится на высоте не менее </w:t>
            </w:r>
            <w:r w:rsidR="00481471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и не более </w:t>
            </w:r>
            <w:r w:rsidR="00481471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мм, от поверхности покрытия площадки. Скат горки выполнен из цельного листа нержавеющей стали, толщиной не менее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E3846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A55D87" w14:textId="77777777" w:rsidR="009F23D9" w:rsidRDefault="009F23D9" w:rsidP="009F23D9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Канатной сетки. Канатная сетка изготовлен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8416DC" w14:textId="09B2B902" w:rsidR="007E56EA" w:rsidRDefault="007257DE" w:rsidP="00120D8F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Башни соединены </w:t>
            </w:r>
            <w:r w:rsidR="00EB4EC2">
              <w:rPr>
                <w:rFonts w:ascii="Times New Roman" w:hAnsi="Times New Roman"/>
                <w:sz w:val="24"/>
                <w:szCs w:val="24"/>
              </w:rPr>
              <w:t>ступенчатым</w:t>
            </w:r>
            <w:r w:rsidR="00964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EC2">
              <w:rPr>
                <w:rFonts w:ascii="Times New Roman" w:hAnsi="Times New Roman"/>
                <w:sz w:val="24"/>
                <w:szCs w:val="24"/>
              </w:rPr>
              <w:t>переход</w:t>
            </w:r>
            <w:r w:rsidR="00830A7B">
              <w:rPr>
                <w:rFonts w:ascii="Times New Roman" w:hAnsi="Times New Roman"/>
                <w:sz w:val="24"/>
                <w:szCs w:val="24"/>
              </w:rPr>
              <w:t>ом и канатным мостом.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65196C" w14:textId="6510F5BE" w:rsidR="00D3183B" w:rsidRDefault="00EB4EC2" w:rsidP="00D3183B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Ступенчатый переход состоит из ступеней, соединенных канатами</w:t>
            </w:r>
            <w:r w:rsidR="00D3183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ограждения. Ступени выполнены из ламинированной березовой фанеры толщиной не менее 18 мм. Ограждения изготовлены их металлической трубы </w:t>
            </w:r>
            <w:r w:rsidR="00CE51EA">
              <w:rPr>
                <w:rFonts w:ascii="Times New Roman" w:hAnsi="Times New Roman"/>
                <w:sz w:val="24"/>
                <w:szCs w:val="24"/>
              </w:rPr>
              <w:t xml:space="preserve">круглого сечения </w:t>
            </w:r>
            <w:r>
              <w:rPr>
                <w:rFonts w:ascii="Times New Roman" w:hAnsi="Times New Roman"/>
                <w:sz w:val="24"/>
                <w:szCs w:val="24"/>
              </w:rPr>
              <w:t>диаметром не менее 33,5 мм.</w:t>
            </w:r>
            <w:r w:rsidR="00D3183B">
              <w:rPr>
                <w:rFonts w:ascii="Times New Roman" w:hAnsi="Times New Roman"/>
                <w:sz w:val="24"/>
                <w:szCs w:val="24"/>
              </w:rPr>
              <w:t xml:space="preserve"> Канаты выполнены из</w:t>
            </w:r>
            <w:r w:rsidR="00D3183B">
              <w:rPr>
                <w:rFonts w:ascii="Times New Roman" w:hAnsi="Times New Roman" w:cs="Times New Roman"/>
                <w:sz w:val="24"/>
                <w:szCs w:val="24"/>
              </w:rPr>
              <w:t xml:space="preserve"> поли</w:t>
            </w:r>
            <w:r w:rsidR="00D3183B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 w:rsidR="00D3183B"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="00D3183B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="00D3183B" w:rsidRPr="0072023D">
              <w:rPr>
                <w:sz w:val="24"/>
                <w:szCs w:val="24"/>
              </w:rPr>
              <w:t xml:space="preserve"> </w:t>
            </w:r>
            <w:r w:rsidR="00D3183B"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="00D3183B"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металлической сердцевины (канатная оцинкованная проволока) с обкаткой </w:t>
            </w:r>
            <w:proofErr w:type="spellStart"/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 w:rsidR="00D3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83B"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 w:rsidR="00D318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68A609" w14:textId="34478C00" w:rsidR="00830A7B" w:rsidRDefault="00830A7B" w:rsidP="00830A7B">
            <w:pPr>
              <w:spacing w:after="0"/>
              <w:ind w:firstLine="4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Канатный мост изготовлен из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0B4">
              <w:rPr>
                <w:rFonts w:ascii="Times New Roman" w:hAnsi="Times New Roman" w:cs="Times New Roman"/>
                <w:sz w:val="24"/>
                <w:szCs w:val="24"/>
              </w:rPr>
              <w:t xml:space="preserve">ламинированной березовой фанеры толщиной 18 мм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поли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пропиленового каната диаметром не менее 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со стальным/полипропиленовым</w:t>
            </w:r>
            <w:r w:rsidRPr="0072023D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сердечником.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 xml:space="preserve">Канат предназначен для детских игровых площадок, сплетен из 6-ти прядей. Каждая прядь состоит из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металлической сердцевины (канатная оцинкованная проволока) с обкаткой </w:t>
            </w:r>
            <w:proofErr w:type="spellStart"/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мультифиламентным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ADB">
              <w:rPr>
                <w:rFonts w:ascii="Times New Roman" w:hAnsi="Times New Roman" w:cs="Times New Roman"/>
                <w:sz w:val="24"/>
                <w:szCs w:val="24"/>
              </w:rPr>
              <w:t>полипропиленом, стабилизированным против ультрафиолетового излучения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7FBBA0" w14:textId="6F01602B" w:rsidR="0084164E" w:rsidRDefault="0084164E" w:rsidP="00E80C11">
            <w:pPr>
              <w:spacing w:before="20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62E">
              <w:rPr>
                <w:rFonts w:ascii="Times New Roman" w:hAnsi="Times New Roman"/>
                <w:sz w:val="24"/>
                <w:szCs w:val="24"/>
              </w:rPr>
              <w:t>Используемая фанера должна быть водостойкой фанерой, марки ФСФ, из лиственных пород.</w:t>
            </w:r>
          </w:p>
          <w:p w14:paraId="4330781B" w14:textId="08E9D195" w:rsidR="00E21ED0" w:rsidRPr="00B25D53" w:rsidRDefault="004E0901" w:rsidP="00E80C11">
            <w:pPr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стальные конструкции окрашиваются порошковой краской с предварительной антикоррозионной обработкой. На конструкциях из нержавеющей стали все сварные швы и открытые грани должны быть отшлифованы для исключения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3016596" w14:textId="45CE66F2" w:rsidR="00E613F1" w:rsidRPr="00493271" w:rsidRDefault="00236271" w:rsidP="001E3B8E">
      <w:pPr>
        <w:rPr>
          <w:lang w:val="en-US"/>
        </w:rPr>
      </w:pPr>
      <w:r w:rsidRPr="007257DE">
        <w:lastRenderedPageBreak/>
        <w:t xml:space="preserve"> </w:t>
      </w:r>
      <w:r w:rsidR="00493271">
        <w:rPr>
          <w:lang w:val="en-US"/>
        </w:rPr>
        <w:t>+</w:t>
      </w:r>
    </w:p>
    <w:sectPr w:rsidR="00E613F1" w:rsidRPr="00493271" w:rsidSect="00D92B56">
      <w:pgSz w:w="16838" w:h="11906" w:orient="landscape"/>
      <w:pgMar w:top="1701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9C1"/>
    <w:rsid w:val="00001DD0"/>
    <w:rsid w:val="00012007"/>
    <w:rsid w:val="00013ADB"/>
    <w:rsid w:val="000514F8"/>
    <w:rsid w:val="00061DE4"/>
    <w:rsid w:val="00063A57"/>
    <w:rsid w:val="00070296"/>
    <w:rsid w:val="00073279"/>
    <w:rsid w:val="00097D85"/>
    <w:rsid w:val="000B3859"/>
    <w:rsid w:val="000F20D1"/>
    <w:rsid w:val="000F262D"/>
    <w:rsid w:val="000F5B59"/>
    <w:rsid w:val="001061B2"/>
    <w:rsid w:val="00120D8F"/>
    <w:rsid w:val="0012505E"/>
    <w:rsid w:val="00161D88"/>
    <w:rsid w:val="00163E0E"/>
    <w:rsid w:val="001812F5"/>
    <w:rsid w:val="001A4B6A"/>
    <w:rsid w:val="001B15A6"/>
    <w:rsid w:val="001C1CC9"/>
    <w:rsid w:val="001C7F82"/>
    <w:rsid w:val="001E3B8E"/>
    <w:rsid w:val="00236271"/>
    <w:rsid w:val="002446CE"/>
    <w:rsid w:val="00276DFE"/>
    <w:rsid w:val="0027788A"/>
    <w:rsid w:val="0029357A"/>
    <w:rsid w:val="0029572C"/>
    <w:rsid w:val="002A6843"/>
    <w:rsid w:val="002B47F9"/>
    <w:rsid w:val="002C45D9"/>
    <w:rsid w:val="002C6435"/>
    <w:rsid w:val="00301A1B"/>
    <w:rsid w:val="003059ED"/>
    <w:rsid w:val="00313580"/>
    <w:rsid w:val="00316998"/>
    <w:rsid w:val="00317041"/>
    <w:rsid w:val="003347D4"/>
    <w:rsid w:val="00334C53"/>
    <w:rsid w:val="00344B08"/>
    <w:rsid w:val="00357476"/>
    <w:rsid w:val="00360275"/>
    <w:rsid w:val="003718B6"/>
    <w:rsid w:val="00380D9F"/>
    <w:rsid w:val="003860BC"/>
    <w:rsid w:val="003878E2"/>
    <w:rsid w:val="00395B6F"/>
    <w:rsid w:val="003D0D5B"/>
    <w:rsid w:val="0040021C"/>
    <w:rsid w:val="004067C3"/>
    <w:rsid w:val="00432B48"/>
    <w:rsid w:val="00435171"/>
    <w:rsid w:val="00451D90"/>
    <w:rsid w:val="00460955"/>
    <w:rsid w:val="00481471"/>
    <w:rsid w:val="00486A9E"/>
    <w:rsid w:val="00492019"/>
    <w:rsid w:val="00493271"/>
    <w:rsid w:val="004A251C"/>
    <w:rsid w:val="004B37D5"/>
    <w:rsid w:val="004E0901"/>
    <w:rsid w:val="004E6B07"/>
    <w:rsid w:val="00520261"/>
    <w:rsid w:val="0052235A"/>
    <w:rsid w:val="0052368D"/>
    <w:rsid w:val="00530282"/>
    <w:rsid w:val="005427E6"/>
    <w:rsid w:val="005432D4"/>
    <w:rsid w:val="00585530"/>
    <w:rsid w:val="005B162E"/>
    <w:rsid w:val="005C60DA"/>
    <w:rsid w:val="005D77DB"/>
    <w:rsid w:val="005E3C13"/>
    <w:rsid w:val="00606F65"/>
    <w:rsid w:val="006120DA"/>
    <w:rsid w:val="006308CC"/>
    <w:rsid w:val="00631F69"/>
    <w:rsid w:val="00643278"/>
    <w:rsid w:val="00672816"/>
    <w:rsid w:val="00676E88"/>
    <w:rsid w:val="006837EA"/>
    <w:rsid w:val="00693BA9"/>
    <w:rsid w:val="00700624"/>
    <w:rsid w:val="00701DD1"/>
    <w:rsid w:val="007177A2"/>
    <w:rsid w:val="007257DE"/>
    <w:rsid w:val="0072662C"/>
    <w:rsid w:val="00732321"/>
    <w:rsid w:val="007470BC"/>
    <w:rsid w:val="00756877"/>
    <w:rsid w:val="0076407E"/>
    <w:rsid w:val="0078195F"/>
    <w:rsid w:val="007B50D9"/>
    <w:rsid w:val="007C1913"/>
    <w:rsid w:val="007C548A"/>
    <w:rsid w:val="007C6C5D"/>
    <w:rsid w:val="007E0A58"/>
    <w:rsid w:val="007E44DF"/>
    <w:rsid w:val="007E542B"/>
    <w:rsid w:val="007E56EA"/>
    <w:rsid w:val="007F0B07"/>
    <w:rsid w:val="007F5275"/>
    <w:rsid w:val="008016BE"/>
    <w:rsid w:val="0081448F"/>
    <w:rsid w:val="00830A7B"/>
    <w:rsid w:val="00837875"/>
    <w:rsid w:val="0084057B"/>
    <w:rsid w:val="0084164E"/>
    <w:rsid w:val="0087299F"/>
    <w:rsid w:val="00887353"/>
    <w:rsid w:val="008C04D6"/>
    <w:rsid w:val="00904FC3"/>
    <w:rsid w:val="00905B3F"/>
    <w:rsid w:val="0091380E"/>
    <w:rsid w:val="009325F3"/>
    <w:rsid w:val="00936486"/>
    <w:rsid w:val="00964F5C"/>
    <w:rsid w:val="009B7F29"/>
    <w:rsid w:val="009E090D"/>
    <w:rsid w:val="009F23D9"/>
    <w:rsid w:val="00A14E88"/>
    <w:rsid w:val="00A27AB9"/>
    <w:rsid w:val="00A65128"/>
    <w:rsid w:val="00A679D7"/>
    <w:rsid w:val="00A949F1"/>
    <w:rsid w:val="00AA73B6"/>
    <w:rsid w:val="00AF5430"/>
    <w:rsid w:val="00B075ED"/>
    <w:rsid w:val="00B11146"/>
    <w:rsid w:val="00B147BA"/>
    <w:rsid w:val="00B23D1A"/>
    <w:rsid w:val="00B25D53"/>
    <w:rsid w:val="00B302EF"/>
    <w:rsid w:val="00B40477"/>
    <w:rsid w:val="00B42F83"/>
    <w:rsid w:val="00B60FD8"/>
    <w:rsid w:val="00B7738C"/>
    <w:rsid w:val="00BA4B5B"/>
    <w:rsid w:val="00BE6F2F"/>
    <w:rsid w:val="00C12889"/>
    <w:rsid w:val="00C12F2B"/>
    <w:rsid w:val="00C149C1"/>
    <w:rsid w:val="00C25140"/>
    <w:rsid w:val="00C32BCE"/>
    <w:rsid w:val="00C37C6C"/>
    <w:rsid w:val="00C47360"/>
    <w:rsid w:val="00C55EBA"/>
    <w:rsid w:val="00C66DCE"/>
    <w:rsid w:val="00C70777"/>
    <w:rsid w:val="00C710B4"/>
    <w:rsid w:val="00C757B5"/>
    <w:rsid w:val="00C8396B"/>
    <w:rsid w:val="00C91533"/>
    <w:rsid w:val="00CB38E0"/>
    <w:rsid w:val="00CD0C9A"/>
    <w:rsid w:val="00CD368A"/>
    <w:rsid w:val="00CE51EA"/>
    <w:rsid w:val="00CF5888"/>
    <w:rsid w:val="00CF5F06"/>
    <w:rsid w:val="00D16985"/>
    <w:rsid w:val="00D272C8"/>
    <w:rsid w:val="00D27EFE"/>
    <w:rsid w:val="00D3183B"/>
    <w:rsid w:val="00D403C1"/>
    <w:rsid w:val="00D448AF"/>
    <w:rsid w:val="00D73422"/>
    <w:rsid w:val="00D8015C"/>
    <w:rsid w:val="00D92B56"/>
    <w:rsid w:val="00D96432"/>
    <w:rsid w:val="00DA33C9"/>
    <w:rsid w:val="00DA6040"/>
    <w:rsid w:val="00DE5560"/>
    <w:rsid w:val="00DF50D2"/>
    <w:rsid w:val="00E04144"/>
    <w:rsid w:val="00E21ED0"/>
    <w:rsid w:val="00E237BD"/>
    <w:rsid w:val="00E26AF2"/>
    <w:rsid w:val="00E613F1"/>
    <w:rsid w:val="00E7694F"/>
    <w:rsid w:val="00E80C11"/>
    <w:rsid w:val="00E93A2E"/>
    <w:rsid w:val="00EB4EC2"/>
    <w:rsid w:val="00F12574"/>
    <w:rsid w:val="00F16522"/>
    <w:rsid w:val="00F168AF"/>
    <w:rsid w:val="00F42A01"/>
    <w:rsid w:val="00F44729"/>
    <w:rsid w:val="00F53744"/>
    <w:rsid w:val="00F546B9"/>
    <w:rsid w:val="00F77076"/>
    <w:rsid w:val="00F93F54"/>
    <w:rsid w:val="00FA2795"/>
    <w:rsid w:val="00FE3846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39A8"/>
  <w15:docId w15:val="{EF5B3205-CA79-41A2-AE06-6884E7B1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CDC1-3FED-4C08-9618-42E69795F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Пискунова Мария Олеговна</cp:lastModifiedBy>
  <cp:revision>66</cp:revision>
  <dcterms:created xsi:type="dcterms:W3CDTF">2024-12-04T02:27:00Z</dcterms:created>
  <dcterms:modified xsi:type="dcterms:W3CDTF">2026-02-11T09:17:00Z</dcterms:modified>
</cp:coreProperties>
</file>