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733"/>
      </w:tblGrid>
      <w:tr w:rsidR="00AC676B" w:rsidRPr="00FC6878" w:rsidTr="006B022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C676B" w:rsidRPr="00667B52" w:rsidRDefault="00116B38" w:rsidP="00ED650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133600" cy="1959864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8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95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tabs>
                <w:tab w:val="left" w:pos="1485"/>
              </w:tabs>
              <w:spacing w:after="0" w:line="240" w:lineRule="auto"/>
              <w:jc w:val="center"/>
            </w:pPr>
          </w:p>
        </w:tc>
        <w:tc>
          <w:tcPr>
            <w:tcW w:w="8733" w:type="dxa"/>
            <w:shd w:val="clear" w:color="auto" w:fill="auto"/>
          </w:tcPr>
          <w:p w:rsidR="00141428" w:rsidRPr="00EA48A5" w:rsidRDefault="00EA48A5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Карусель «</w:t>
            </w:r>
            <w:r w:rsidR="00116B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Вселенная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05</w:t>
            </w:r>
            <w:r w:rsidR="00116B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  <w:p w:rsidR="00141428" w:rsidRPr="00141428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диаметр - </w:t>
            </w:r>
            <w:r w:rsidR="00BF7586">
              <w:rPr>
                <w:rFonts w:ascii="Times New Roman" w:hAnsi="Times New Roman"/>
                <w:sz w:val="24"/>
                <w:szCs w:val="24"/>
              </w:rPr>
              <w:t>3080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BF7586">
              <w:rPr>
                <w:rFonts w:ascii="Times New Roman" w:hAnsi="Times New Roman"/>
                <w:sz w:val="24"/>
                <w:szCs w:val="24"/>
              </w:rPr>
              <w:t>2380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BF7586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Карусель предназначена для детей от </w:t>
            </w:r>
            <w:r w:rsidR="00BF7586">
              <w:rPr>
                <w:rFonts w:ascii="Times New Roman" w:hAnsi="Times New Roman"/>
                <w:sz w:val="24"/>
                <w:szCs w:val="24"/>
              </w:rPr>
              <w:t>7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-х лет</w:t>
            </w:r>
            <w:r w:rsidR="00AD0EB7">
              <w:rPr>
                <w:rFonts w:ascii="Times New Roman" w:hAnsi="Times New Roman"/>
                <w:sz w:val="24"/>
                <w:szCs w:val="24"/>
              </w:rPr>
              <w:t>.</w:t>
            </w:r>
            <w:r w:rsidR="00BF7586">
              <w:rPr>
                <w:rFonts w:ascii="Times New Roman" w:hAnsi="Times New Roman"/>
                <w:sz w:val="24"/>
                <w:szCs w:val="24"/>
              </w:rPr>
              <w:t xml:space="preserve"> Изделие состоит из неподвижной стойки, вращающегося под углом к</w:t>
            </w:r>
            <w:r w:rsidR="00116B38">
              <w:rPr>
                <w:rFonts w:ascii="Times New Roman" w:hAnsi="Times New Roman"/>
                <w:sz w:val="24"/>
                <w:szCs w:val="24"/>
              </w:rPr>
              <w:t xml:space="preserve"> поверхности грунта основания с декоративным элементом и четырех подвесов.</w:t>
            </w:r>
          </w:p>
          <w:p w:rsidR="00141428" w:rsidRDefault="00BF7586" w:rsidP="00BF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карусели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должна</w:t>
            </w:r>
            <w:r w:rsidR="007C6996">
              <w:rPr>
                <w:rFonts w:ascii="Times New Roman" w:hAnsi="Times New Roman"/>
                <w:sz w:val="24"/>
                <w:szCs w:val="24"/>
              </w:rPr>
              <w:t xml:space="preserve"> быть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из металлической 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7C699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диаметром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108 мм. Основание должно быть изготовлено из металлической трубы диаметром не менее 108 мм,</w:t>
            </w:r>
            <w:r w:rsidR="00702BF4">
              <w:rPr>
                <w:rFonts w:ascii="Times New Roman" w:hAnsi="Times New Roman"/>
                <w:sz w:val="24"/>
                <w:szCs w:val="24"/>
              </w:rPr>
              <w:t xml:space="preserve"> вылеты для крепления подвесов должны быть изготовлены из металлической профильной трубы сечением не менее 80х80 мм. Вал </w:t>
            </w:r>
            <w:r w:rsidR="000A0C97">
              <w:rPr>
                <w:rFonts w:ascii="Times New Roman" w:hAnsi="Times New Roman"/>
                <w:sz w:val="24"/>
                <w:szCs w:val="24"/>
              </w:rPr>
              <w:t xml:space="preserve">основания </w:t>
            </w:r>
            <w:r w:rsidR="00702BF4">
              <w:rPr>
                <w:rFonts w:ascii="Times New Roman" w:hAnsi="Times New Roman"/>
                <w:sz w:val="24"/>
                <w:szCs w:val="24"/>
              </w:rPr>
              <w:t>должен иметь не менее трех подшипников для облегчения вращения.</w:t>
            </w:r>
            <w:r w:rsidR="00116B38">
              <w:rPr>
                <w:rFonts w:ascii="Times New Roman" w:hAnsi="Times New Roman"/>
                <w:sz w:val="24"/>
                <w:szCs w:val="24"/>
              </w:rPr>
              <w:t xml:space="preserve"> Деко</w:t>
            </w:r>
            <w:r w:rsidR="00C754D0">
              <w:rPr>
                <w:rFonts w:ascii="Times New Roman" w:hAnsi="Times New Roman"/>
                <w:sz w:val="24"/>
                <w:szCs w:val="24"/>
              </w:rPr>
              <w:t>ративный элемент имеет форму круга диаметром не менее 120</w:t>
            </w:r>
            <w:r w:rsidR="00B7765F">
              <w:rPr>
                <w:rFonts w:ascii="Times New Roman" w:hAnsi="Times New Roman"/>
                <w:sz w:val="24"/>
                <w:szCs w:val="24"/>
              </w:rPr>
              <w:t>0 мм,</w:t>
            </w:r>
            <w:bookmarkStart w:id="0" w:name="_GoBack"/>
            <w:bookmarkEnd w:id="0"/>
            <w:r w:rsidR="00CB0F53">
              <w:rPr>
                <w:rFonts w:ascii="Times New Roman" w:hAnsi="Times New Roman"/>
                <w:sz w:val="24"/>
                <w:szCs w:val="24"/>
              </w:rPr>
              <w:t xml:space="preserve"> состоит из каркаса, изготовленного из водостойкой фанеры толщиной не менее 18 мм, и накладки</w:t>
            </w:r>
            <w:r w:rsidR="00C754D0">
              <w:rPr>
                <w:rFonts w:ascii="Times New Roman" w:hAnsi="Times New Roman"/>
                <w:sz w:val="24"/>
                <w:szCs w:val="24"/>
              </w:rPr>
              <w:t xml:space="preserve"> – из цвет</w:t>
            </w:r>
            <w:r w:rsidR="00280AF7">
              <w:rPr>
                <w:rFonts w:ascii="Times New Roman" w:hAnsi="Times New Roman"/>
                <w:sz w:val="24"/>
                <w:szCs w:val="24"/>
              </w:rPr>
              <w:t>ного монолитного поликарбоната толщиной не менее 6 мм.</w:t>
            </w:r>
          </w:p>
          <w:p w:rsidR="00702BF4" w:rsidRPr="00141428" w:rsidRDefault="00702BF4" w:rsidP="00BF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Подвесы должны быть из </w:t>
            </w:r>
            <w:r w:rsidR="00BC5621" w:rsidRPr="00BC5621">
              <w:rPr>
                <w:rFonts w:ascii="Times New Roman" w:hAnsi="Times New Roman"/>
                <w:sz w:val="24"/>
                <w:szCs w:val="24"/>
              </w:rPr>
              <w:t>пропиленового каната диаметром не менее 16 мм со стальным/полипропиленовым сердечником,</w:t>
            </w:r>
            <w:r w:rsidR="006E7482">
              <w:rPr>
                <w:rFonts w:ascii="Times New Roman" w:hAnsi="Times New Roman"/>
                <w:sz w:val="24"/>
                <w:szCs w:val="24"/>
              </w:rPr>
              <w:t xml:space="preserve"> и иметь плоские круглые резиновые сиденья.</w:t>
            </w:r>
          </w:p>
          <w:p w:rsidR="00AD0EB7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Креплени</w:t>
            </w:r>
            <w:r w:rsidR="00AD0EB7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E7482">
              <w:rPr>
                <w:rFonts w:ascii="Times New Roman" w:hAnsi="Times New Roman"/>
                <w:sz w:val="24"/>
                <w:szCs w:val="24"/>
              </w:rPr>
              <w:t>сиденья - болтово</w:t>
            </w:r>
            <w:r w:rsidR="00AD0EB7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</w:t>
            </w:r>
            <w:r w:rsidR="000A0C97">
              <w:rPr>
                <w:rFonts w:ascii="Times New Roman" w:hAnsi="Times New Roman"/>
                <w:sz w:val="24"/>
                <w:szCs w:val="24"/>
              </w:rPr>
              <w:t>он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ной обработкой. </w:t>
            </w:r>
            <w:r w:rsidR="006E7482">
              <w:rPr>
                <w:rFonts w:ascii="Times New Roman" w:hAnsi="Times New Roman"/>
                <w:sz w:val="24"/>
                <w:szCs w:val="24"/>
              </w:rPr>
              <w:t>Крепеж оцинкован.</w:t>
            </w:r>
          </w:p>
          <w:p w:rsidR="00AC676B" w:rsidRPr="00FC6878" w:rsidRDefault="00AC676B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3C"/>
    <w:rsid w:val="00054AE6"/>
    <w:rsid w:val="000A0C97"/>
    <w:rsid w:val="00116B38"/>
    <w:rsid w:val="001350D7"/>
    <w:rsid w:val="00141428"/>
    <w:rsid w:val="00176D31"/>
    <w:rsid w:val="0023465A"/>
    <w:rsid w:val="00280AF7"/>
    <w:rsid w:val="00281E40"/>
    <w:rsid w:val="00287F3C"/>
    <w:rsid w:val="003A780E"/>
    <w:rsid w:val="00506232"/>
    <w:rsid w:val="00606A6F"/>
    <w:rsid w:val="006B022F"/>
    <w:rsid w:val="006C0E6B"/>
    <w:rsid w:val="006E7482"/>
    <w:rsid w:val="00702BF4"/>
    <w:rsid w:val="00750828"/>
    <w:rsid w:val="0079288B"/>
    <w:rsid w:val="007C6996"/>
    <w:rsid w:val="008062F2"/>
    <w:rsid w:val="008839CF"/>
    <w:rsid w:val="008A13CF"/>
    <w:rsid w:val="008C0096"/>
    <w:rsid w:val="008D5208"/>
    <w:rsid w:val="00927E16"/>
    <w:rsid w:val="00A91A26"/>
    <w:rsid w:val="00AC676B"/>
    <w:rsid w:val="00AD0EB7"/>
    <w:rsid w:val="00AE5EA6"/>
    <w:rsid w:val="00AF0806"/>
    <w:rsid w:val="00B001E0"/>
    <w:rsid w:val="00B7765F"/>
    <w:rsid w:val="00BC5621"/>
    <w:rsid w:val="00BF7586"/>
    <w:rsid w:val="00C754D0"/>
    <w:rsid w:val="00CB0F53"/>
    <w:rsid w:val="00D1419B"/>
    <w:rsid w:val="00E03EBE"/>
    <w:rsid w:val="00E12F07"/>
    <w:rsid w:val="00EA48A5"/>
    <w:rsid w:val="00ED6500"/>
    <w:rsid w:val="00EE5DE7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7CFAF-39FE-4BE2-AEF7-A975E021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5</cp:revision>
  <dcterms:created xsi:type="dcterms:W3CDTF">2019-03-14T08:50:00Z</dcterms:created>
  <dcterms:modified xsi:type="dcterms:W3CDTF">2019-03-14T09:18:00Z</dcterms:modified>
</cp:coreProperties>
</file>